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7D" w:rsidRDefault="001A757D" w:rsidP="008052BC">
      <w:pPr>
        <w:jc w:val="center"/>
      </w:pPr>
      <w:r>
        <w:rPr>
          <w:rFonts w:hint="eastAsia"/>
        </w:rPr>
        <w:t>工業科（土木基礎力学）学習指導案</w:t>
      </w:r>
    </w:p>
    <w:p w:rsidR="001A757D" w:rsidRDefault="001A757D" w:rsidP="007722DF">
      <w:pPr>
        <w:wordWrap w:val="0"/>
        <w:jc w:val="right"/>
      </w:pPr>
      <w:r>
        <w:rPr>
          <w:rFonts w:hint="eastAsia"/>
        </w:rPr>
        <w:t>岩手県立種市高等学校</w:t>
      </w:r>
    </w:p>
    <w:p w:rsidR="001A757D" w:rsidRDefault="001A757D" w:rsidP="00A85C98">
      <w:pPr>
        <w:jc w:val="right"/>
      </w:pPr>
      <w:r>
        <w:rPr>
          <w:rFonts w:hint="eastAsia"/>
        </w:rPr>
        <w:t>海洋開発科　大川　貴士</w:t>
      </w:r>
    </w:p>
    <w:p w:rsidR="001A757D" w:rsidRDefault="001A757D">
      <w:r>
        <w:rPr>
          <w:rFonts w:hint="eastAsia"/>
        </w:rPr>
        <w:t>１　日時・場所　　　　　平成２５年８月２２日（木）　２校時　海洋開発科２年教室</w:t>
      </w:r>
    </w:p>
    <w:p w:rsidR="001A757D" w:rsidRDefault="001A757D">
      <w:r>
        <w:rPr>
          <w:rFonts w:hint="eastAsia"/>
        </w:rPr>
        <w:t>２　学級　　　　　　　　海洋開発科２年　男子３１名　女子１名　計３２名</w:t>
      </w:r>
    </w:p>
    <w:p w:rsidR="001A757D" w:rsidRDefault="001A757D">
      <w:r>
        <w:rPr>
          <w:rFonts w:hint="eastAsia"/>
        </w:rPr>
        <w:t>３　教材教科書名　　　　土木基礎力学１（実教出版株式会社）</w:t>
      </w:r>
    </w:p>
    <w:p w:rsidR="001A757D" w:rsidRDefault="001A757D">
      <w:r>
        <w:rPr>
          <w:rFonts w:hint="eastAsia"/>
        </w:rPr>
        <w:t>４　単元　　　　　　　　第２章　梁の外力　２．静定梁の反力</w:t>
      </w:r>
    </w:p>
    <w:p w:rsidR="001A757D" w:rsidRDefault="001A757D" w:rsidP="003F37B9">
      <w:pPr>
        <w:ind w:left="2730" w:hangingChars="1300" w:hanging="2730"/>
      </w:pPr>
      <w:r>
        <w:rPr>
          <w:rFonts w:hint="eastAsia"/>
        </w:rPr>
        <w:t xml:space="preserve">５　単元の目標　　　　　</w:t>
      </w:r>
    </w:p>
    <w:p w:rsidR="001A757D" w:rsidRDefault="001A757D" w:rsidP="003F37B9">
      <w:pPr>
        <w:ind w:left="210" w:hangingChars="100" w:hanging="210"/>
      </w:pPr>
      <w:r>
        <w:rPr>
          <w:rFonts w:hint="eastAsia"/>
        </w:rPr>
        <w:t>・基礎的な構造物の種類や名称を学習する。また、力や力のモーメントの基本的な性質について学び静定梁を解くための力の釣合いの概念、およびその３条件を学習する。</w:t>
      </w:r>
    </w:p>
    <w:p w:rsidR="001A757D" w:rsidRDefault="001A757D" w:rsidP="003F37B9">
      <w:pPr>
        <w:ind w:left="210" w:hangingChars="100" w:hanging="210"/>
      </w:pPr>
      <w:r>
        <w:rPr>
          <w:rFonts w:hint="eastAsia"/>
        </w:rPr>
        <w:t>・支点の種類と反力の関係および梁の種類について学び、単純梁、張出し梁、間接荷重梁、ゲルバー梁および片持梁などに、移動しない荷重が作用したときの反力の計算方法を学習する。</w:t>
      </w:r>
    </w:p>
    <w:p w:rsidR="001A757D" w:rsidRDefault="001A757D" w:rsidP="003F37B9">
      <w:pPr>
        <w:ind w:left="210" w:hangingChars="100" w:hanging="210"/>
      </w:pPr>
      <w:r>
        <w:rPr>
          <w:rFonts w:hint="eastAsia"/>
        </w:rPr>
        <w:t xml:space="preserve">　本時の目標</w:t>
      </w:r>
    </w:p>
    <w:p w:rsidR="001A757D" w:rsidRDefault="001A757D" w:rsidP="003F37B9">
      <w:pPr>
        <w:ind w:left="210" w:hangingChars="100" w:hanging="210"/>
      </w:pPr>
      <w:r>
        <w:rPr>
          <w:rFonts w:hint="eastAsia"/>
        </w:rPr>
        <w:t>・これまで静定梁の反力計算を学んできたが、工業人としては計算が出来るだけではなくものづくりを行ううえでの倫理観も養わなければならない。建築物などの人工物は長く人々の生活を支え続けるものである。こういったものづくりに携わっていく者としての倫理観を醸成するため、本時では現場を想定したある例題に対して許される行為、許されない行為の境界を検討し個人の倫理観を養いながら、職業倫理とはどういうものなのかを考える。</w:t>
      </w:r>
    </w:p>
    <w:p w:rsidR="001A757D" w:rsidRDefault="001A757D">
      <w:r>
        <w:rPr>
          <w:rFonts w:hint="eastAsia"/>
        </w:rPr>
        <w:t>６　単元指導の計画　　　（本時の位置）</w:t>
      </w:r>
    </w:p>
    <w:p w:rsidR="001A757D" w:rsidRDefault="001A757D">
      <w:r>
        <w:rPr>
          <w:rFonts w:hint="eastAsia"/>
        </w:rPr>
        <w:t xml:space="preserve">　（１）支点の種類と梁の種類　　　　２時間</w:t>
      </w:r>
    </w:p>
    <w:p w:rsidR="001A757D" w:rsidRDefault="001A757D">
      <w:r>
        <w:rPr>
          <w:rFonts w:hint="eastAsia"/>
        </w:rPr>
        <w:t xml:space="preserve">　（２）静定梁の反力　　　　　　　　８時間（本時４／８）</w:t>
      </w:r>
    </w:p>
    <w:p w:rsidR="001A757D" w:rsidRDefault="001A757D">
      <w:r>
        <w:rPr>
          <w:rFonts w:hint="eastAsia"/>
        </w:rPr>
        <w:t xml:space="preserve">　（３）その他の静定構造物の反力　　３時間</w:t>
      </w:r>
    </w:p>
    <w:p w:rsidR="001A757D" w:rsidRDefault="001A757D">
      <w:r>
        <w:rPr>
          <w:rFonts w:hint="eastAsia"/>
        </w:rPr>
        <w:t>７　本時の指導</w:t>
      </w:r>
    </w:p>
    <w:p w:rsidR="001A757D" w:rsidRDefault="001A757D">
      <w:r>
        <w:rPr>
          <w:rFonts w:hint="eastAsia"/>
        </w:rPr>
        <w:t xml:space="preserve">　（１）目標と評価規準</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8"/>
        <w:gridCol w:w="3768"/>
      </w:tblGrid>
      <w:tr w:rsidR="001A757D" w:rsidTr="005258C0">
        <w:trPr>
          <w:trHeight w:val="305"/>
        </w:trPr>
        <w:tc>
          <w:tcPr>
            <w:tcW w:w="3768" w:type="dxa"/>
          </w:tcPr>
          <w:p w:rsidR="001A757D" w:rsidRPr="0009740C" w:rsidRDefault="001A757D" w:rsidP="00F374CA">
            <w:pPr>
              <w:jc w:val="center"/>
              <w:rPr>
                <w:kern w:val="0"/>
                <w:szCs w:val="21"/>
              </w:rPr>
            </w:pPr>
            <w:r w:rsidRPr="0009740C">
              <w:rPr>
                <w:rFonts w:hint="eastAsia"/>
                <w:kern w:val="0"/>
                <w:szCs w:val="21"/>
              </w:rPr>
              <w:t>関心・意欲・態度</w:t>
            </w:r>
          </w:p>
        </w:tc>
        <w:tc>
          <w:tcPr>
            <w:tcW w:w="3768" w:type="dxa"/>
          </w:tcPr>
          <w:p w:rsidR="001A757D" w:rsidRPr="0009740C" w:rsidRDefault="001A757D" w:rsidP="00F374CA">
            <w:pPr>
              <w:jc w:val="center"/>
              <w:rPr>
                <w:kern w:val="0"/>
                <w:szCs w:val="21"/>
              </w:rPr>
            </w:pPr>
            <w:r w:rsidRPr="0009740C">
              <w:rPr>
                <w:rFonts w:hint="eastAsia"/>
                <w:kern w:val="0"/>
                <w:szCs w:val="21"/>
              </w:rPr>
              <w:t>思考・判断</w:t>
            </w:r>
            <w:r>
              <w:rPr>
                <w:rFonts w:hint="eastAsia"/>
                <w:kern w:val="0"/>
                <w:szCs w:val="21"/>
              </w:rPr>
              <w:t>・表現</w:t>
            </w:r>
          </w:p>
        </w:tc>
      </w:tr>
      <w:tr w:rsidR="001A757D" w:rsidTr="005258C0">
        <w:trPr>
          <w:trHeight w:val="1679"/>
        </w:trPr>
        <w:tc>
          <w:tcPr>
            <w:tcW w:w="3768" w:type="dxa"/>
          </w:tcPr>
          <w:p w:rsidR="001A757D" w:rsidRPr="00A85C98" w:rsidRDefault="001A757D">
            <w:pPr>
              <w:rPr>
                <w:kern w:val="0"/>
                <w:szCs w:val="21"/>
              </w:rPr>
            </w:pPr>
            <w:r w:rsidRPr="00A85C98">
              <w:rPr>
                <w:rFonts w:hint="eastAsia"/>
                <w:kern w:val="0"/>
                <w:szCs w:val="21"/>
              </w:rPr>
              <w:t>事例に</w:t>
            </w:r>
            <w:r>
              <w:rPr>
                <w:rFonts w:hint="eastAsia"/>
                <w:kern w:val="0"/>
                <w:szCs w:val="21"/>
              </w:rPr>
              <w:t>興味を示し、境界はどこになるかを考えようとする。グループワークに積極的に参加しようとする。</w:t>
            </w:r>
          </w:p>
        </w:tc>
        <w:tc>
          <w:tcPr>
            <w:tcW w:w="3768" w:type="dxa"/>
          </w:tcPr>
          <w:p w:rsidR="001A757D" w:rsidRPr="00A85C98" w:rsidRDefault="001A757D">
            <w:pPr>
              <w:rPr>
                <w:kern w:val="0"/>
                <w:szCs w:val="21"/>
              </w:rPr>
            </w:pPr>
            <w:r>
              <w:rPr>
                <w:rFonts w:hint="eastAsia"/>
                <w:kern w:val="0"/>
                <w:szCs w:val="21"/>
              </w:rPr>
              <w:t>許される行為と許されない行為についての境界について考え、自分なりに判断できる。また、その考えを説明することが出来る。</w:t>
            </w:r>
          </w:p>
        </w:tc>
      </w:tr>
    </w:tbl>
    <w:p w:rsidR="001A757D" w:rsidRDefault="001A757D">
      <w:r>
        <w:rPr>
          <w:rFonts w:hint="eastAsia"/>
        </w:rPr>
        <w:t xml:space="preserve">　</w:t>
      </w:r>
    </w:p>
    <w:p w:rsidR="001A757D" w:rsidRDefault="001A757D" w:rsidP="005258C0">
      <w:pPr>
        <w:ind w:firstLineChars="100" w:firstLine="210"/>
      </w:pPr>
      <w:r>
        <w:rPr>
          <w:rFonts w:hint="eastAsia"/>
        </w:rPr>
        <w:t>（２）資料　　　　ワークシート　１部</w:t>
      </w:r>
    </w:p>
    <w:p w:rsidR="001A757D" w:rsidRDefault="001A757D"/>
    <w:p w:rsidR="001A757D" w:rsidRDefault="001A757D"/>
    <w:p w:rsidR="001A757D" w:rsidRDefault="001A757D"/>
    <w:p w:rsidR="001A757D" w:rsidRDefault="001A757D"/>
    <w:p w:rsidR="001A757D" w:rsidRDefault="001A757D"/>
    <w:p w:rsidR="001A757D" w:rsidRDefault="001A757D"/>
    <w:p w:rsidR="001A757D" w:rsidRDefault="001A757D">
      <w:pPr>
        <w:rPr>
          <w:rFonts w:hint="eastAsia"/>
        </w:rPr>
      </w:pPr>
    </w:p>
    <w:p w:rsidR="003347BE" w:rsidRDefault="003347BE"/>
    <w:p w:rsidR="001A757D" w:rsidRDefault="001A757D">
      <w:r>
        <w:rPr>
          <w:rFonts w:hint="eastAsia"/>
        </w:rPr>
        <w:lastRenderedPageBreak/>
        <w:t xml:space="preserve">　（３）本時の指導計画</w:t>
      </w:r>
    </w:p>
    <w:tbl>
      <w:tblPr>
        <w:tblW w:w="109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5"/>
        <w:gridCol w:w="2625"/>
        <w:gridCol w:w="2455"/>
        <w:gridCol w:w="2308"/>
        <w:gridCol w:w="2308"/>
      </w:tblGrid>
      <w:tr w:rsidR="001A757D" w:rsidRPr="00E43141" w:rsidTr="00561712">
        <w:tc>
          <w:tcPr>
            <w:tcW w:w="1205" w:type="dxa"/>
            <w:vAlign w:val="center"/>
          </w:tcPr>
          <w:p w:rsidR="001A757D" w:rsidRPr="00E43141" w:rsidRDefault="001A757D" w:rsidP="005F5DB0">
            <w:pPr>
              <w:jc w:val="center"/>
            </w:pPr>
            <w:r w:rsidRPr="00E43141">
              <w:rPr>
                <w:rFonts w:hint="eastAsia"/>
              </w:rPr>
              <w:t>段階</w:t>
            </w:r>
          </w:p>
        </w:tc>
        <w:tc>
          <w:tcPr>
            <w:tcW w:w="2625" w:type="dxa"/>
            <w:vAlign w:val="center"/>
          </w:tcPr>
          <w:p w:rsidR="001A757D" w:rsidRPr="00E43141" w:rsidRDefault="001A757D" w:rsidP="005F5DB0">
            <w:pPr>
              <w:jc w:val="center"/>
            </w:pPr>
            <w:r w:rsidRPr="00E43141">
              <w:rPr>
                <w:rFonts w:hint="eastAsia"/>
              </w:rPr>
              <w:t>学習内容</w:t>
            </w:r>
          </w:p>
        </w:tc>
        <w:tc>
          <w:tcPr>
            <w:tcW w:w="2455" w:type="dxa"/>
            <w:vAlign w:val="center"/>
          </w:tcPr>
          <w:p w:rsidR="001A757D" w:rsidRPr="00E43141" w:rsidRDefault="001A757D" w:rsidP="005F5DB0">
            <w:pPr>
              <w:jc w:val="center"/>
            </w:pPr>
            <w:r w:rsidRPr="00E43141">
              <w:rPr>
                <w:rFonts w:hint="eastAsia"/>
              </w:rPr>
              <w:t>学習活動</w:t>
            </w:r>
          </w:p>
        </w:tc>
        <w:tc>
          <w:tcPr>
            <w:tcW w:w="2308" w:type="dxa"/>
            <w:vAlign w:val="center"/>
          </w:tcPr>
          <w:p w:rsidR="001A757D" w:rsidRPr="00E43141" w:rsidRDefault="001A757D" w:rsidP="005F5DB0">
            <w:pPr>
              <w:jc w:val="center"/>
            </w:pPr>
            <w:r w:rsidRPr="00E43141">
              <w:rPr>
                <w:rFonts w:hint="eastAsia"/>
              </w:rPr>
              <w:t>指導上の留意点</w:t>
            </w:r>
          </w:p>
        </w:tc>
        <w:tc>
          <w:tcPr>
            <w:tcW w:w="2308" w:type="dxa"/>
            <w:vAlign w:val="center"/>
          </w:tcPr>
          <w:p w:rsidR="001A757D" w:rsidRPr="005F5DB0" w:rsidRDefault="001A757D" w:rsidP="005F5DB0">
            <w:pPr>
              <w:jc w:val="center"/>
              <w:rPr>
                <w:sz w:val="20"/>
                <w:szCs w:val="20"/>
              </w:rPr>
            </w:pPr>
            <w:r w:rsidRPr="005F5DB0">
              <w:rPr>
                <w:rFonts w:hint="eastAsia"/>
                <w:sz w:val="20"/>
                <w:szCs w:val="20"/>
              </w:rPr>
              <w:t>評価の観点と評価方法</w:t>
            </w:r>
          </w:p>
        </w:tc>
      </w:tr>
      <w:tr w:rsidR="001A757D" w:rsidRPr="00E43141" w:rsidTr="00561712">
        <w:tc>
          <w:tcPr>
            <w:tcW w:w="1205" w:type="dxa"/>
          </w:tcPr>
          <w:p w:rsidR="001A757D" w:rsidRDefault="001A757D">
            <w:r w:rsidRPr="00E43141">
              <w:rPr>
                <w:rFonts w:hint="eastAsia"/>
              </w:rPr>
              <w:t>導入</w:t>
            </w:r>
          </w:p>
          <w:p w:rsidR="001A757D" w:rsidRPr="00E43141" w:rsidRDefault="001A757D">
            <w:r>
              <w:rPr>
                <w:rFonts w:hint="eastAsia"/>
              </w:rPr>
              <w:t>１０</w:t>
            </w:r>
            <w:r w:rsidRPr="00E43141">
              <w:rPr>
                <w:rFonts w:hint="eastAsia"/>
              </w:rPr>
              <w:t>分</w:t>
            </w:r>
          </w:p>
        </w:tc>
        <w:tc>
          <w:tcPr>
            <w:tcW w:w="2625" w:type="dxa"/>
          </w:tcPr>
          <w:p w:rsidR="001A757D" w:rsidRDefault="001A757D">
            <w:r>
              <w:rPr>
                <w:rFonts w:hint="eastAsia"/>
              </w:rPr>
              <w:t>・倫理という言葉についての説明。</w:t>
            </w:r>
          </w:p>
          <w:p w:rsidR="001A757D" w:rsidRPr="00E43141" w:rsidRDefault="001A757D">
            <w:r>
              <w:rPr>
                <w:rFonts w:hint="eastAsia"/>
              </w:rPr>
              <w:t>・本時の流れの確認。</w:t>
            </w:r>
          </w:p>
        </w:tc>
        <w:tc>
          <w:tcPr>
            <w:tcW w:w="2455" w:type="dxa"/>
          </w:tcPr>
          <w:p w:rsidR="001A757D" w:rsidRDefault="001A757D">
            <w:r>
              <w:rPr>
                <w:rFonts w:hint="eastAsia"/>
              </w:rPr>
              <w:t>・教師の説明を聞く。</w:t>
            </w:r>
          </w:p>
          <w:p w:rsidR="001A757D" w:rsidRDefault="001A757D"/>
          <w:p w:rsidR="001A757D" w:rsidRPr="00E43141" w:rsidRDefault="001A757D">
            <w:r>
              <w:rPr>
                <w:rFonts w:hint="eastAsia"/>
              </w:rPr>
              <w:t>・本時の流れについて説明を聞く。</w:t>
            </w:r>
          </w:p>
        </w:tc>
        <w:tc>
          <w:tcPr>
            <w:tcW w:w="2308" w:type="dxa"/>
          </w:tcPr>
          <w:p w:rsidR="001A757D" w:rsidRDefault="001A757D">
            <w:r>
              <w:rPr>
                <w:rFonts w:hint="eastAsia"/>
              </w:rPr>
              <w:t>・「倫理」の意味について説明する。</w:t>
            </w:r>
          </w:p>
          <w:p w:rsidR="001A757D" w:rsidRPr="00E43141" w:rsidRDefault="001A757D">
            <w:r>
              <w:rPr>
                <w:rFonts w:hint="eastAsia"/>
              </w:rPr>
              <w:t>・ワークシートを配布し進め方を説明する。</w:t>
            </w:r>
          </w:p>
        </w:tc>
        <w:tc>
          <w:tcPr>
            <w:tcW w:w="2308" w:type="dxa"/>
          </w:tcPr>
          <w:p w:rsidR="001A757D" w:rsidRPr="00E43141" w:rsidRDefault="001A757D">
            <w:r w:rsidRPr="00E43141">
              <w:rPr>
                <w:rFonts w:hint="eastAsia"/>
              </w:rPr>
              <w:t>関心・意欲・態度</w:t>
            </w:r>
          </w:p>
          <w:p w:rsidR="001A757D" w:rsidRPr="00E43141" w:rsidRDefault="001A757D">
            <w:r>
              <w:rPr>
                <w:rFonts w:hint="eastAsia"/>
              </w:rPr>
              <w:t>（観察による）</w:t>
            </w:r>
          </w:p>
          <w:p w:rsidR="001A757D" w:rsidRPr="00E43141" w:rsidRDefault="001A757D"/>
        </w:tc>
      </w:tr>
      <w:tr w:rsidR="001A757D" w:rsidRPr="00E43141" w:rsidTr="00561712">
        <w:tc>
          <w:tcPr>
            <w:tcW w:w="1205" w:type="dxa"/>
          </w:tcPr>
          <w:p w:rsidR="001A757D" w:rsidRDefault="001A757D">
            <w:r w:rsidRPr="00E43141">
              <w:rPr>
                <w:rFonts w:hint="eastAsia"/>
              </w:rPr>
              <w:t>展開</w:t>
            </w:r>
          </w:p>
          <w:p w:rsidR="001A757D" w:rsidRPr="00E43141" w:rsidRDefault="001A757D">
            <w:r>
              <w:rPr>
                <w:rFonts w:hint="eastAsia"/>
              </w:rPr>
              <w:t>３０</w:t>
            </w:r>
            <w:r w:rsidRPr="00E43141">
              <w:rPr>
                <w:rFonts w:hint="eastAsia"/>
              </w:rPr>
              <w:t>分</w:t>
            </w:r>
          </w:p>
        </w:tc>
        <w:tc>
          <w:tcPr>
            <w:tcW w:w="2625" w:type="dxa"/>
          </w:tcPr>
          <w:p w:rsidR="001A757D" w:rsidRDefault="001A757D">
            <w:r>
              <w:rPr>
                <w:rFonts w:hint="eastAsia"/>
              </w:rPr>
              <w:t>・グループ分け後、各自で線引きに取り組ませる。</w:t>
            </w:r>
          </w:p>
          <w:p w:rsidR="001A757D" w:rsidRDefault="001A757D"/>
          <w:p w:rsidR="001A757D" w:rsidRDefault="001A757D"/>
          <w:p w:rsidR="001A757D" w:rsidRDefault="001A757D"/>
          <w:p w:rsidR="001A757D" w:rsidRDefault="001A757D"/>
          <w:p w:rsidR="001A757D" w:rsidRDefault="001A757D">
            <w:r>
              <w:rPr>
                <w:rFonts w:hint="eastAsia"/>
              </w:rPr>
              <w:t>・グループごとに意見を発表させる。</w:t>
            </w:r>
          </w:p>
          <w:p w:rsidR="001A757D" w:rsidRDefault="001A757D"/>
          <w:p w:rsidR="001A757D" w:rsidRPr="00E43141" w:rsidRDefault="001A757D">
            <w:r>
              <w:rPr>
                <w:rFonts w:hint="eastAsia"/>
              </w:rPr>
              <w:t>・解答を提示し、説明する。</w:t>
            </w:r>
          </w:p>
        </w:tc>
        <w:tc>
          <w:tcPr>
            <w:tcW w:w="2455" w:type="dxa"/>
          </w:tcPr>
          <w:p w:rsidR="001A757D" w:rsidRDefault="001A757D">
            <w:r>
              <w:rPr>
                <w:rFonts w:hint="eastAsia"/>
              </w:rPr>
              <w:t>・グループに分かれてワークシートに取り組む。</w:t>
            </w:r>
          </w:p>
          <w:p w:rsidR="001A757D" w:rsidRDefault="001A757D">
            <w:r>
              <w:rPr>
                <w:rFonts w:hint="eastAsia"/>
              </w:rPr>
              <w:t>・自分の意見を発表し、グループ内で意見をまとめる。</w:t>
            </w:r>
          </w:p>
          <w:p w:rsidR="001A757D" w:rsidRDefault="001A757D"/>
          <w:p w:rsidR="001A757D" w:rsidRDefault="001A757D"/>
          <w:p w:rsidR="001A757D" w:rsidRDefault="001A757D">
            <w:r>
              <w:rPr>
                <w:rFonts w:hint="eastAsia"/>
              </w:rPr>
              <w:t>・代表者を決め、意見を発表する。</w:t>
            </w:r>
          </w:p>
          <w:p w:rsidR="001A757D" w:rsidRDefault="001A757D"/>
          <w:p w:rsidR="001A757D" w:rsidRPr="00E43141" w:rsidRDefault="001A757D">
            <w:r>
              <w:rPr>
                <w:rFonts w:hint="eastAsia"/>
              </w:rPr>
              <w:t>・解答をワークシートに朱書きで記入する。</w:t>
            </w:r>
          </w:p>
        </w:tc>
        <w:tc>
          <w:tcPr>
            <w:tcW w:w="2308" w:type="dxa"/>
          </w:tcPr>
          <w:p w:rsidR="001A757D" w:rsidRDefault="001A757D">
            <w:r>
              <w:rPr>
                <w:rFonts w:hint="eastAsia"/>
              </w:rPr>
              <w:t>・始めは各自で取り組ませる。その後、自分の考えを発表・説明し、グループでの意見をまとめさせる。</w:t>
            </w:r>
          </w:p>
          <w:p w:rsidR="001A757D" w:rsidRDefault="001A757D"/>
          <w:p w:rsidR="001A757D" w:rsidRDefault="001A757D"/>
          <w:p w:rsidR="001A757D" w:rsidRDefault="001A757D">
            <w:r>
              <w:rPr>
                <w:rFonts w:hint="eastAsia"/>
              </w:rPr>
              <w:t>・各グループの境界を板書し、自分のグループと比較させる。</w:t>
            </w:r>
          </w:p>
          <w:p w:rsidR="001A757D" w:rsidRPr="00E43141" w:rsidRDefault="001A757D">
            <w:r>
              <w:rPr>
                <w:rFonts w:hint="eastAsia"/>
              </w:rPr>
              <w:t>・解答と自分のグループとの違いを比較させる。</w:t>
            </w:r>
          </w:p>
        </w:tc>
        <w:tc>
          <w:tcPr>
            <w:tcW w:w="2308" w:type="dxa"/>
          </w:tcPr>
          <w:p w:rsidR="001A757D" w:rsidRDefault="001A757D">
            <w:r>
              <w:rPr>
                <w:rFonts w:hint="eastAsia"/>
              </w:rPr>
              <w:t>関心・意欲・態度</w:t>
            </w:r>
          </w:p>
          <w:p w:rsidR="001A757D" w:rsidRDefault="001A757D">
            <w:r>
              <w:rPr>
                <w:rFonts w:hint="eastAsia"/>
              </w:rPr>
              <w:t>（観察による）</w:t>
            </w:r>
          </w:p>
          <w:p w:rsidR="001A757D" w:rsidRDefault="001A757D">
            <w:r>
              <w:rPr>
                <w:rFonts w:hint="eastAsia"/>
              </w:rPr>
              <w:t>思考・判断・表現</w:t>
            </w:r>
          </w:p>
          <w:p w:rsidR="001A757D" w:rsidRDefault="001A757D">
            <w:r>
              <w:rPr>
                <w:rFonts w:hint="eastAsia"/>
              </w:rPr>
              <w:t>（ワークシートによる）</w:t>
            </w:r>
          </w:p>
          <w:p w:rsidR="001A757D" w:rsidRPr="00E43141" w:rsidRDefault="001A757D"/>
        </w:tc>
      </w:tr>
      <w:tr w:rsidR="001A757D" w:rsidRPr="00E43141" w:rsidTr="00561712">
        <w:tc>
          <w:tcPr>
            <w:tcW w:w="1205" w:type="dxa"/>
          </w:tcPr>
          <w:p w:rsidR="001A757D" w:rsidRDefault="001A757D">
            <w:r w:rsidRPr="00E43141">
              <w:rPr>
                <w:rFonts w:hint="eastAsia"/>
              </w:rPr>
              <w:t>終結</w:t>
            </w:r>
          </w:p>
          <w:p w:rsidR="001A757D" w:rsidRPr="00E43141" w:rsidRDefault="001A757D">
            <w:r>
              <w:rPr>
                <w:rFonts w:hint="eastAsia"/>
              </w:rPr>
              <w:t>１０</w:t>
            </w:r>
            <w:r w:rsidRPr="00E43141">
              <w:rPr>
                <w:rFonts w:hint="eastAsia"/>
              </w:rPr>
              <w:t>分</w:t>
            </w:r>
          </w:p>
        </w:tc>
        <w:tc>
          <w:tcPr>
            <w:tcW w:w="2625" w:type="dxa"/>
          </w:tcPr>
          <w:p w:rsidR="001A757D" w:rsidRDefault="001A757D">
            <w:r>
              <w:rPr>
                <w:rFonts w:hint="eastAsia"/>
              </w:rPr>
              <w:t>・倫理と職業倫理についての説明。</w:t>
            </w:r>
          </w:p>
          <w:p w:rsidR="001A757D" w:rsidRDefault="001A757D"/>
          <w:p w:rsidR="001A757D" w:rsidRDefault="001A757D"/>
          <w:p w:rsidR="001A757D" w:rsidRPr="00E43141" w:rsidRDefault="001A757D">
            <w:r>
              <w:rPr>
                <w:rFonts w:hint="eastAsia"/>
              </w:rPr>
              <w:t>・自己評価。</w:t>
            </w:r>
          </w:p>
        </w:tc>
        <w:tc>
          <w:tcPr>
            <w:tcW w:w="2455" w:type="dxa"/>
          </w:tcPr>
          <w:p w:rsidR="001A757D" w:rsidRDefault="001A757D">
            <w:r>
              <w:rPr>
                <w:rFonts w:hint="eastAsia"/>
              </w:rPr>
              <w:t>・教師の説明を聞く。</w:t>
            </w:r>
          </w:p>
          <w:p w:rsidR="001A757D" w:rsidRDefault="001A757D"/>
          <w:p w:rsidR="001A757D" w:rsidRDefault="001A757D"/>
          <w:p w:rsidR="001A757D" w:rsidRDefault="001A757D"/>
          <w:p w:rsidR="001A757D" w:rsidRPr="00E43141" w:rsidRDefault="001A757D">
            <w:r>
              <w:rPr>
                <w:rFonts w:hint="eastAsia"/>
              </w:rPr>
              <w:t>・ワークシートを用いて自己評価を行う。</w:t>
            </w:r>
          </w:p>
        </w:tc>
        <w:tc>
          <w:tcPr>
            <w:tcW w:w="2308" w:type="dxa"/>
          </w:tcPr>
          <w:p w:rsidR="001A757D" w:rsidRDefault="001A757D">
            <w:r>
              <w:rPr>
                <w:rFonts w:hint="eastAsia"/>
              </w:rPr>
              <w:t>・倫理と職業倫理について説明を行い、社会でどのような役割を担うかを理解させる。</w:t>
            </w:r>
          </w:p>
          <w:p w:rsidR="001A757D" w:rsidRPr="00E43141" w:rsidRDefault="001A757D">
            <w:r>
              <w:rPr>
                <w:rFonts w:hint="eastAsia"/>
              </w:rPr>
              <w:t>・記入後はワークシートを回収する。</w:t>
            </w:r>
          </w:p>
        </w:tc>
        <w:tc>
          <w:tcPr>
            <w:tcW w:w="2308" w:type="dxa"/>
          </w:tcPr>
          <w:p w:rsidR="001A757D" w:rsidRDefault="001A757D">
            <w:r>
              <w:rPr>
                <w:rFonts w:hint="eastAsia"/>
              </w:rPr>
              <w:t>思考・判断・表現</w:t>
            </w:r>
          </w:p>
          <w:p w:rsidR="001A757D" w:rsidRPr="00E43141" w:rsidRDefault="001A757D">
            <w:r>
              <w:rPr>
                <w:rFonts w:hint="eastAsia"/>
              </w:rPr>
              <w:t>（ワークシートによる）</w:t>
            </w:r>
          </w:p>
        </w:tc>
      </w:tr>
    </w:tbl>
    <w:p w:rsidR="001A757D" w:rsidRPr="008052BC" w:rsidRDefault="001A757D"/>
    <w:sectPr w:rsidR="001A757D" w:rsidRPr="008052BC" w:rsidSect="003347B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7D" w:rsidRDefault="001A757D" w:rsidP="008052BC">
      <w:r>
        <w:separator/>
      </w:r>
    </w:p>
  </w:endnote>
  <w:endnote w:type="continuationSeparator" w:id="0">
    <w:p w:rsidR="001A757D" w:rsidRDefault="001A757D" w:rsidP="008052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7D" w:rsidRDefault="001A757D" w:rsidP="008052BC">
      <w:r>
        <w:separator/>
      </w:r>
    </w:p>
  </w:footnote>
  <w:footnote w:type="continuationSeparator" w:id="0">
    <w:p w:rsidR="001A757D" w:rsidRDefault="001A757D" w:rsidP="00805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2BC"/>
    <w:rsid w:val="000152CF"/>
    <w:rsid w:val="00096763"/>
    <w:rsid w:val="0009740C"/>
    <w:rsid w:val="001132DB"/>
    <w:rsid w:val="00121190"/>
    <w:rsid w:val="00182E94"/>
    <w:rsid w:val="001A757D"/>
    <w:rsid w:val="00245D16"/>
    <w:rsid w:val="002A1FBA"/>
    <w:rsid w:val="002C54EF"/>
    <w:rsid w:val="002E4622"/>
    <w:rsid w:val="003347BE"/>
    <w:rsid w:val="00390C9E"/>
    <w:rsid w:val="003D3FDD"/>
    <w:rsid w:val="003F37B9"/>
    <w:rsid w:val="004F0563"/>
    <w:rsid w:val="00500975"/>
    <w:rsid w:val="00512C2C"/>
    <w:rsid w:val="005258C0"/>
    <w:rsid w:val="00561712"/>
    <w:rsid w:val="005F5DB0"/>
    <w:rsid w:val="006009E2"/>
    <w:rsid w:val="00602F67"/>
    <w:rsid w:val="006F383A"/>
    <w:rsid w:val="007722DF"/>
    <w:rsid w:val="00790C7B"/>
    <w:rsid w:val="007D6A8A"/>
    <w:rsid w:val="008052BC"/>
    <w:rsid w:val="008507E0"/>
    <w:rsid w:val="008B660E"/>
    <w:rsid w:val="008D13DE"/>
    <w:rsid w:val="009270D1"/>
    <w:rsid w:val="009548D5"/>
    <w:rsid w:val="009948B3"/>
    <w:rsid w:val="00A85C98"/>
    <w:rsid w:val="00AA58C1"/>
    <w:rsid w:val="00B430CC"/>
    <w:rsid w:val="00CB55E9"/>
    <w:rsid w:val="00CD721E"/>
    <w:rsid w:val="00CE1EF8"/>
    <w:rsid w:val="00CF154F"/>
    <w:rsid w:val="00CF2ACC"/>
    <w:rsid w:val="00D828F8"/>
    <w:rsid w:val="00E07BEE"/>
    <w:rsid w:val="00E43141"/>
    <w:rsid w:val="00E50EC1"/>
    <w:rsid w:val="00E7389E"/>
    <w:rsid w:val="00E8512D"/>
    <w:rsid w:val="00EC3C33"/>
    <w:rsid w:val="00F374CA"/>
    <w:rsid w:val="00FC70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2BC"/>
    <w:pPr>
      <w:tabs>
        <w:tab w:val="center" w:pos="4252"/>
        <w:tab w:val="right" w:pos="8504"/>
      </w:tabs>
      <w:snapToGrid w:val="0"/>
    </w:pPr>
  </w:style>
  <w:style w:type="character" w:customStyle="1" w:styleId="a4">
    <w:name w:val="ヘッダー (文字)"/>
    <w:basedOn w:val="a0"/>
    <w:link w:val="a3"/>
    <w:uiPriority w:val="99"/>
    <w:semiHidden/>
    <w:locked/>
    <w:rsid w:val="008052BC"/>
    <w:rPr>
      <w:rFonts w:cs="Times New Roman"/>
    </w:rPr>
  </w:style>
  <w:style w:type="paragraph" w:styleId="a5">
    <w:name w:val="footer"/>
    <w:basedOn w:val="a"/>
    <w:link w:val="a6"/>
    <w:uiPriority w:val="99"/>
    <w:semiHidden/>
    <w:rsid w:val="008052BC"/>
    <w:pPr>
      <w:tabs>
        <w:tab w:val="center" w:pos="4252"/>
        <w:tab w:val="right" w:pos="8504"/>
      </w:tabs>
      <w:snapToGrid w:val="0"/>
    </w:pPr>
  </w:style>
  <w:style w:type="character" w:customStyle="1" w:styleId="a6">
    <w:name w:val="フッター (文字)"/>
    <w:basedOn w:val="a0"/>
    <w:link w:val="a5"/>
    <w:uiPriority w:val="99"/>
    <w:semiHidden/>
    <w:locked/>
    <w:rsid w:val="008052BC"/>
    <w:rPr>
      <w:rFonts w:cs="Times New Roman"/>
    </w:rPr>
  </w:style>
  <w:style w:type="table" w:styleId="a7">
    <w:name w:val="Table Grid"/>
    <w:basedOn w:val="a1"/>
    <w:uiPriority w:val="99"/>
    <w:rsid w:val="008052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2</Pages>
  <Words>1273</Words>
  <Characters>174</Characters>
  <Application>Microsoft Office Word</Application>
  <DocSecurity>0</DocSecurity>
  <Lines>1</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ookawa-takashi</dc:creator>
  <cp:keywords/>
  <dc:description/>
  <cp:lastModifiedBy>ookawa-takashi</cp:lastModifiedBy>
  <cp:revision>16</cp:revision>
  <dcterms:created xsi:type="dcterms:W3CDTF">2013-07-02T02:39:00Z</dcterms:created>
  <dcterms:modified xsi:type="dcterms:W3CDTF">2013-10-01T06:10:00Z</dcterms:modified>
</cp:coreProperties>
</file>