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0BBC5" w14:textId="77777777" w:rsidR="00345E70" w:rsidRPr="007C675A" w:rsidRDefault="00094845" w:rsidP="00F52614">
      <w:pPr>
        <w:snapToGrid w:val="0"/>
        <w:spacing w:line="200" w:lineRule="atLeast"/>
        <w:jc w:val="center"/>
        <w:rPr>
          <w:b/>
          <w:sz w:val="24"/>
          <w:szCs w:val="21"/>
        </w:rPr>
      </w:pPr>
      <w:r w:rsidRPr="007C675A">
        <w:rPr>
          <w:rFonts w:hint="eastAsia"/>
          <w:b/>
          <w:sz w:val="24"/>
          <w:szCs w:val="21"/>
        </w:rPr>
        <w:t>「</w:t>
      </w:r>
      <w:r w:rsidR="00C82526">
        <w:rPr>
          <w:rFonts w:hint="eastAsia"/>
          <w:b/>
          <w:sz w:val="24"/>
          <w:szCs w:val="21"/>
        </w:rPr>
        <w:t xml:space="preserve">　機械設計</w:t>
      </w:r>
      <w:r w:rsidR="008D6F5F">
        <w:rPr>
          <w:rFonts w:hint="eastAsia"/>
          <w:b/>
          <w:sz w:val="24"/>
          <w:szCs w:val="21"/>
        </w:rPr>
        <w:t xml:space="preserve">　</w:t>
      </w:r>
      <w:r w:rsidRPr="007C675A">
        <w:rPr>
          <w:rFonts w:hint="eastAsia"/>
          <w:b/>
          <w:sz w:val="24"/>
          <w:szCs w:val="21"/>
        </w:rPr>
        <w:t>」</w:t>
      </w:r>
      <w:r w:rsidR="00746F1C" w:rsidRPr="007C675A">
        <w:rPr>
          <w:rFonts w:hint="eastAsia"/>
          <w:b/>
          <w:sz w:val="24"/>
          <w:szCs w:val="21"/>
        </w:rPr>
        <w:t>学</w:t>
      </w:r>
      <w:r w:rsidRPr="007C675A">
        <w:rPr>
          <w:rFonts w:hint="eastAsia"/>
          <w:b/>
          <w:sz w:val="24"/>
          <w:szCs w:val="21"/>
        </w:rPr>
        <w:t xml:space="preserve">　</w:t>
      </w:r>
      <w:r w:rsidR="00746F1C" w:rsidRPr="007C675A">
        <w:rPr>
          <w:rFonts w:hint="eastAsia"/>
          <w:b/>
          <w:sz w:val="24"/>
          <w:szCs w:val="21"/>
        </w:rPr>
        <w:t>習</w:t>
      </w:r>
      <w:r w:rsidRPr="007C675A">
        <w:rPr>
          <w:rFonts w:hint="eastAsia"/>
          <w:b/>
          <w:sz w:val="24"/>
          <w:szCs w:val="21"/>
        </w:rPr>
        <w:t xml:space="preserve">　</w:t>
      </w:r>
      <w:r w:rsidR="00746F1C" w:rsidRPr="007C675A">
        <w:rPr>
          <w:rFonts w:hint="eastAsia"/>
          <w:b/>
          <w:sz w:val="24"/>
          <w:szCs w:val="21"/>
        </w:rPr>
        <w:t>指</w:t>
      </w:r>
      <w:r w:rsidRPr="007C675A">
        <w:rPr>
          <w:rFonts w:hint="eastAsia"/>
          <w:b/>
          <w:sz w:val="24"/>
          <w:szCs w:val="21"/>
        </w:rPr>
        <w:t xml:space="preserve">　</w:t>
      </w:r>
      <w:r w:rsidR="00746F1C" w:rsidRPr="007C675A">
        <w:rPr>
          <w:rFonts w:hint="eastAsia"/>
          <w:b/>
          <w:sz w:val="24"/>
          <w:szCs w:val="21"/>
        </w:rPr>
        <w:t>導</w:t>
      </w:r>
      <w:r w:rsidRPr="007C675A">
        <w:rPr>
          <w:rFonts w:hint="eastAsia"/>
          <w:b/>
          <w:sz w:val="24"/>
          <w:szCs w:val="21"/>
        </w:rPr>
        <w:t xml:space="preserve">　</w:t>
      </w:r>
      <w:r w:rsidR="00746F1C" w:rsidRPr="007C675A">
        <w:rPr>
          <w:rFonts w:hint="eastAsia"/>
          <w:b/>
          <w:sz w:val="24"/>
          <w:szCs w:val="21"/>
        </w:rPr>
        <w:t>案</w:t>
      </w:r>
    </w:p>
    <w:p w14:paraId="15406928" w14:textId="77777777" w:rsidR="00746F1C" w:rsidRDefault="00196359" w:rsidP="00F52614">
      <w:pPr>
        <w:snapToGrid w:val="0"/>
        <w:spacing w:line="200" w:lineRule="atLeast"/>
        <w:jc w:val="right"/>
        <w:rPr>
          <w:szCs w:val="21"/>
        </w:rPr>
      </w:pPr>
      <w:r>
        <w:rPr>
          <w:rFonts w:hint="eastAsia"/>
          <w:szCs w:val="21"/>
        </w:rPr>
        <w:t>岩手県立大船渡東</w:t>
      </w:r>
      <w:r w:rsidR="00746F1C" w:rsidRPr="009E6A51">
        <w:rPr>
          <w:rFonts w:hint="eastAsia"/>
          <w:szCs w:val="21"/>
        </w:rPr>
        <w:t>高等学校</w:t>
      </w:r>
    </w:p>
    <w:p w14:paraId="630EEF48" w14:textId="3C051700" w:rsidR="00F52614" w:rsidRPr="009E6A51" w:rsidRDefault="00F52614" w:rsidP="00F52614">
      <w:pPr>
        <w:snapToGrid w:val="0"/>
        <w:spacing w:line="200" w:lineRule="atLeast"/>
        <w:jc w:val="right"/>
        <w:rPr>
          <w:szCs w:val="21"/>
        </w:rPr>
      </w:pPr>
    </w:p>
    <w:p w14:paraId="4EFE8F7F" w14:textId="77777777" w:rsidR="00746F1C" w:rsidRPr="009E6A51" w:rsidRDefault="00746F1C" w:rsidP="00F52614">
      <w:pPr>
        <w:snapToGrid w:val="0"/>
        <w:spacing w:line="200" w:lineRule="atLeast"/>
        <w:rPr>
          <w:szCs w:val="21"/>
        </w:rPr>
      </w:pPr>
      <w:r w:rsidRPr="009E6A51">
        <w:rPr>
          <w:rFonts w:hint="eastAsia"/>
          <w:szCs w:val="21"/>
        </w:rPr>
        <w:t>１　授　業　者</w:t>
      </w:r>
      <w:r w:rsidRPr="009E6A51">
        <w:rPr>
          <w:rFonts w:hint="eastAsia"/>
          <w:szCs w:val="21"/>
        </w:rPr>
        <w:tab/>
      </w:r>
      <w:r w:rsidR="008D6F5F">
        <w:rPr>
          <w:rFonts w:hint="eastAsia"/>
          <w:szCs w:val="21"/>
        </w:rPr>
        <w:t>菊地</w:t>
      </w:r>
      <w:r w:rsidR="006E2107">
        <w:rPr>
          <w:rFonts w:hint="eastAsia"/>
          <w:szCs w:val="21"/>
        </w:rPr>
        <w:t xml:space="preserve">　</w:t>
      </w:r>
      <w:r w:rsidR="008D6F5F">
        <w:rPr>
          <w:rFonts w:hint="eastAsia"/>
          <w:szCs w:val="21"/>
        </w:rPr>
        <w:t>晋哉</w:t>
      </w:r>
    </w:p>
    <w:p w14:paraId="16D3DC06" w14:textId="2EC876B7" w:rsidR="00746F1C" w:rsidRPr="009E6A51" w:rsidRDefault="00746F1C" w:rsidP="00F52614">
      <w:pPr>
        <w:snapToGrid w:val="0"/>
        <w:spacing w:line="200" w:lineRule="atLeast"/>
        <w:rPr>
          <w:szCs w:val="21"/>
        </w:rPr>
      </w:pPr>
      <w:r w:rsidRPr="009E6A51">
        <w:rPr>
          <w:rFonts w:hint="eastAsia"/>
          <w:szCs w:val="21"/>
        </w:rPr>
        <w:t xml:space="preserve">２　</w:t>
      </w:r>
      <w:r w:rsidR="00094845" w:rsidRPr="009E6A51">
        <w:rPr>
          <w:rFonts w:hint="eastAsia"/>
          <w:szCs w:val="21"/>
        </w:rPr>
        <w:t>日　　　時</w:t>
      </w:r>
      <w:r w:rsidRPr="009E6A51">
        <w:rPr>
          <w:rFonts w:hint="eastAsia"/>
          <w:szCs w:val="21"/>
        </w:rPr>
        <w:tab/>
      </w:r>
      <w:r w:rsidR="00C82526">
        <w:rPr>
          <w:rFonts w:hint="eastAsia"/>
          <w:szCs w:val="21"/>
        </w:rPr>
        <w:t>平成２８年１１</w:t>
      </w:r>
      <w:r w:rsidR="008D6F5F">
        <w:rPr>
          <w:rFonts w:hint="eastAsia"/>
          <w:szCs w:val="21"/>
        </w:rPr>
        <w:t>月</w:t>
      </w:r>
      <w:r w:rsidR="00C82526">
        <w:rPr>
          <w:rFonts w:hint="eastAsia"/>
          <w:szCs w:val="21"/>
        </w:rPr>
        <w:t>１１日（金）２</w:t>
      </w:r>
      <w:r w:rsidR="008D6F5F">
        <w:rPr>
          <w:rFonts w:hint="eastAsia"/>
          <w:szCs w:val="21"/>
        </w:rPr>
        <w:t>校時</w:t>
      </w:r>
    </w:p>
    <w:p w14:paraId="58AC8056" w14:textId="4129C17A" w:rsidR="00746F1C" w:rsidRPr="009E6A51" w:rsidRDefault="00746F1C" w:rsidP="00F52614">
      <w:pPr>
        <w:snapToGrid w:val="0"/>
        <w:spacing w:line="200" w:lineRule="atLeast"/>
        <w:rPr>
          <w:szCs w:val="21"/>
        </w:rPr>
      </w:pPr>
      <w:r w:rsidRPr="009E6A51">
        <w:rPr>
          <w:rFonts w:hint="eastAsia"/>
          <w:szCs w:val="21"/>
        </w:rPr>
        <w:t xml:space="preserve">３　</w:t>
      </w:r>
      <w:r w:rsidR="00094845" w:rsidRPr="009E6A51">
        <w:rPr>
          <w:rFonts w:hint="eastAsia"/>
          <w:szCs w:val="21"/>
        </w:rPr>
        <w:t>場　　　所</w:t>
      </w:r>
      <w:r w:rsidRPr="009E6A51">
        <w:rPr>
          <w:rFonts w:hint="eastAsia"/>
          <w:szCs w:val="21"/>
        </w:rPr>
        <w:tab/>
      </w:r>
      <w:r w:rsidR="00F943A5">
        <w:rPr>
          <w:rFonts w:hint="eastAsia"/>
          <w:szCs w:val="21"/>
        </w:rPr>
        <w:t>３</w:t>
      </w:r>
      <w:r w:rsidR="00196359">
        <w:rPr>
          <w:rFonts w:hint="eastAsia"/>
          <w:szCs w:val="21"/>
        </w:rPr>
        <w:t>Ｍ</w:t>
      </w:r>
      <w:r w:rsidR="00F943A5">
        <w:rPr>
          <w:rFonts w:hint="eastAsia"/>
          <w:szCs w:val="21"/>
        </w:rPr>
        <w:t>ＨＲ</w:t>
      </w:r>
    </w:p>
    <w:p w14:paraId="6CC438E2" w14:textId="7B18AF0A" w:rsidR="00746F1C" w:rsidRPr="009E6A51" w:rsidRDefault="00746F1C" w:rsidP="00F52614">
      <w:pPr>
        <w:snapToGrid w:val="0"/>
        <w:spacing w:line="200" w:lineRule="atLeast"/>
        <w:rPr>
          <w:szCs w:val="21"/>
        </w:rPr>
      </w:pPr>
      <w:r w:rsidRPr="009E6A51">
        <w:rPr>
          <w:rFonts w:hint="eastAsia"/>
          <w:szCs w:val="21"/>
        </w:rPr>
        <w:t xml:space="preserve">４　</w:t>
      </w:r>
      <w:r w:rsidR="00094845" w:rsidRPr="009E6A51">
        <w:rPr>
          <w:rFonts w:hint="eastAsia"/>
          <w:szCs w:val="21"/>
        </w:rPr>
        <w:t>ク　ラ　ス</w:t>
      </w:r>
      <w:r w:rsidRPr="009E6A51">
        <w:rPr>
          <w:rFonts w:hint="eastAsia"/>
          <w:szCs w:val="21"/>
        </w:rPr>
        <w:tab/>
      </w:r>
      <w:r w:rsidR="00F943A5">
        <w:rPr>
          <w:rFonts w:hint="eastAsia"/>
          <w:szCs w:val="21"/>
        </w:rPr>
        <w:t>機械科３</w:t>
      </w:r>
      <w:r w:rsidR="00C82526">
        <w:rPr>
          <w:rFonts w:hint="eastAsia"/>
          <w:szCs w:val="21"/>
        </w:rPr>
        <w:t>年　３０</w:t>
      </w:r>
      <w:r w:rsidR="008D6F5F">
        <w:rPr>
          <w:rFonts w:hint="eastAsia"/>
          <w:szCs w:val="21"/>
        </w:rPr>
        <w:t>名</w:t>
      </w:r>
    </w:p>
    <w:p w14:paraId="3EC7278B" w14:textId="77777777" w:rsidR="00746F1C" w:rsidRPr="009E6A51" w:rsidRDefault="00746F1C" w:rsidP="00F52614">
      <w:pPr>
        <w:snapToGrid w:val="0"/>
        <w:spacing w:line="200" w:lineRule="atLeast"/>
        <w:rPr>
          <w:szCs w:val="21"/>
        </w:rPr>
      </w:pPr>
      <w:r w:rsidRPr="009E6A51">
        <w:rPr>
          <w:rFonts w:hint="eastAsia"/>
          <w:szCs w:val="21"/>
        </w:rPr>
        <w:t xml:space="preserve">５　</w:t>
      </w:r>
      <w:r w:rsidR="00094845" w:rsidRPr="009E6A51">
        <w:rPr>
          <w:rFonts w:hint="eastAsia"/>
          <w:szCs w:val="21"/>
        </w:rPr>
        <w:t>教　科　書</w:t>
      </w:r>
      <w:r w:rsidRPr="009E6A51">
        <w:rPr>
          <w:rFonts w:hint="eastAsia"/>
          <w:szCs w:val="21"/>
        </w:rPr>
        <w:tab/>
      </w:r>
      <w:r w:rsidR="00C82526">
        <w:rPr>
          <w:rFonts w:hint="eastAsia"/>
          <w:szCs w:val="21"/>
        </w:rPr>
        <w:t>機械設計２</w:t>
      </w:r>
      <w:r w:rsidR="008D6F5F">
        <w:rPr>
          <w:rFonts w:hint="eastAsia"/>
          <w:szCs w:val="21"/>
        </w:rPr>
        <w:t>（実教出版）</w:t>
      </w:r>
    </w:p>
    <w:p w14:paraId="7944D9A2" w14:textId="77777777" w:rsidR="00746F1C" w:rsidRPr="009E6A51" w:rsidRDefault="00746F1C" w:rsidP="00F52614">
      <w:pPr>
        <w:snapToGrid w:val="0"/>
        <w:spacing w:line="200" w:lineRule="atLeast"/>
        <w:rPr>
          <w:szCs w:val="21"/>
        </w:rPr>
      </w:pPr>
      <w:r w:rsidRPr="009E6A51">
        <w:rPr>
          <w:rFonts w:hint="eastAsia"/>
          <w:szCs w:val="21"/>
        </w:rPr>
        <w:t xml:space="preserve">６　</w:t>
      </w:r>
      <w:r w:rsidR="00094845" w:rsidRPr="009E6A51">
        <w:rPr>
          <w:rFonts w:hint="eastAsia"/>
          <w:szCs w:val="21"/>
        </w:rPr>
        <w:t>単</w:t>
      </w:r>
      <w:r w:rsidR="00094845">
        <w:rPr>
          <w:rFonts w:hint="eastAsia"/>
          <w:szCs w:val="21"/>
        </w:rPr>
        <w:t xml:space="preserve">　</w:t>
      </w:r>
      <w:r w:rsidR="00094845" w:rsidRPr="009E6A51">
        <w:rPr>
          <w:rFonts w:hint="eastAsia"/>
          <w:szCs w:val="21"/>
        </w:rPr>
        <w:t>元</w:t>
      </w:r>
      <w:r w:rsidR="00094845">
        <w:rPr>
          <w:rFonts w:hint="eastAsia"/>
          <w:szCs w:val="21"/>
        </w:rPr>
        <w:t xml:space="preserve">　名</w:t>
      </w:r>
      <w:r w:rsidRPr="009E6A51">
        <w:rPr>
          <w:rFonts w:hint="eastAsia"/>
          <w:szCs w:val="21"/>
        </w:rPr>
        <w:tab/>
      </w:r>
      <w:r w:rsidR="00C82526">
        <w:rPr>
          <w:rFonts w:ascii="ＭＳ 明朝" w:hAnsi="ＭＳ 明朝" w:cs="ＭＳ Ｐゴシック" w:hint="eastAsia"/>
          <w:kern w:val="0"/>
          <w:sz w:val="20"/>
        </w:rPr>
        <w:t>第９</w:t>
      </w:r>
      <w:r w:rsidR="00406F99">
        <w:rPr>
          <w:rFonts w:ascii="ＭＳ 明朝" w:hAnsi="ＭＳ 明朝" w:cs="ＭＳ Ｐゴシック" w:hint="eastAsia"/>
          <w:kern w:val="0"/>
          <w:sz w:val="20"/>
        </w:rPr>
        <w:t>章　ブレーキ・ばね　　　『１節　ブレーキ</w:t>
      </w:r>
      <w:r w:rsidR="00D93544">
        <w:rPr>
          <w:rFonts w:ascii="ＭＳ 明朝" w:hAnsi="ＭＳ 明朝" w:cs="ＭＳ Ｐゴシック" w:hint="eastAsia"/>
          <w:kern w:val="0"/>
          <w:sz w:val="20"/>
        </w:rPr>
        <w:t>』</w:t>
      </w:r>
      <w:r w:rsidR="008D6F5F">
        <w:rPr>
          <w:rFonts w:ascii="ＭＳ 明朝" w:hAnsi="ＭＳ 明朝" w:cs="ＭＳ Ｐゴシック" w:hint="eastAsia"/>
          <w:kern w:val="0"/>
          <w:sz w:val="20"/>
        </w:rPr>
        <w:t xml:space="preserve">　</w:t>
      </w:r>
      <w:r w:rsidR="00406F99">
        <w:rPr>
          <w:rFonts w:ascii="ＭＳ 明朝" w:hAnsi="ＭＳ 明朝" w:cs="ＭＳ Ｐゴシック"/>
          <w:kern w:val="0"/>
          <w:sz w:val="20"/>
        </w:rPr>
        <w:t>P125</w:t>
      </w:r>
      <w:r w:rsidR="008D6F5F">
        <w:rPr>
          <w:rFonts w:ascii="ＭＳ 明朝" w:hAnsi="ＭＳ 明朝" w:cs="ＭＳ Ｐゴシック" w:hint="eastAsia"/>
          <w:kern w:val="0"/>
          <w:sz w:val="20"/>
        </w:rPr>
        <w:t>～</w:t>
      </w:r>
    </w:p>
    <w:p w14:paraId="615E0965" w14:textId="77777777" w:rsidR="00746F1C" w:rsidRPr="009E6A51" w:rsidRDefault="00746F1C" w:rsidP="00F52614">
      <w:pPr>
        <w:snapToGrid w:val="0"/>
        <w:spacing w:line="200" w:lineRule="atLeast"/>
        <w:rPr>
          <w:szCs w:val="21"/>
        </w:rPr>
      </w:pPr>
      <w:r w:rsidRPr="009E6A51">
        <w:rPr>
          <w:rFonts w:hint="eastAsia"/>
          <w:szCs w:val="21"/>
        </w:rPr>
        <w:t>７　本時の位置</w:t>
      </w:r>
      <w:r w:rsidRPr="009E6A51">
        <w:rPr>
          <w:rFonts w:hint="eastAsia"/>
          <w:szCs w:val="21"/>
        </w:rPr>
        <w:tab/>
      </w:r>
      <w:r w:rsidR="00406F99">
        <w:rPr>
          <w:rFonts w:ascii="ＭＳ 明朝" w:hAnsi="ＭＳ 明朝" w:cs="ＭＳ Ｐゴシック" w:hint="eastAsia"/>
          <w:kern w:val="0"/>
          <w:sz w:val="20"/>
        </w:rPr>
        <w:t>（本時１</w:t>
      </w:r>
      <w:r w:rsidR="008D6F5F">
        <w:rPr>
          <w:rFonts w:ascii="ＭＳ 明朝" w:hAnsi="ＭＳ 明朝" w:cs="ＭＳ Ｐゴシック" w:hint="eastAsia"/>
          <w:kern w:val="0"/>
          <w:sz w:val="20"/>
        </w:rPr>
        <w:t>時間目／</w:t>
      </w:r>
      <w:r w:rsidR="00406F99">
        <w:rPr>
          <w:rFonts w:ascii="ＭＳ 明朝" w:hAnsi="ＭＳ 明朝" w:cs="ＭＳ Ｐゴシック" w:hint="eastAsia"/>
          <w:kern w:val="0"/>
          <w:sz w:val="20"/>
        </w:rPr>
        <w:t>５</w:t>
      </w:r>
      <w:r w:rsidR="008D6F5F" w:rsidRPr="008D6F5F">
        <w:rPr>
          <w:rFonts w:ascii="ＭＳ 明朝" w:hAnsi="ＭＳ 明朝" w:cs="ＭＳ Ｐゴシック" w:hint="eastAsia"/>
          <w:kern w:val="0"/>
          <w:sz w:val="20"/>
        </w:rPr>
        <w:t>時間</w:t>
      </w:r>
      <w:r w:rsidR="008D6F5F">
        <w:rPr>
          <w:rFonts w:ascii="ＭＳ 明朝" w:hAnsi="ＭＳ 明朝" w:cs="ＭＳ Ｐゴシック" w:hint="eastAsia"/>
          <w:kern w:val="0"/>
          <w:sz w:val="20"/>
        </w:rPr>
        <w:t>）</w:t>
      </w:r>
    </w:p>
    <w:p w14:paraId="6F9B571B" w14:textId="19688E73" w:rsidR="00746F1C" w:rsidRDefault="00746F1C" w:rsidP="00F52614">
      <w:pPr>
        <w:snapToGrid w:val="0"/>
        <w:spacing w:line="200" w:lineRule="atLeast"/>
        <w:ind w:left="1701" w:hangingChars="810" w:hanging="1701"/>
        <w:rPr>
          <w:rFonts w:hint="eastAsia"/>
        </w:rPr>
      </w:pPr>
      <w:r w:rsidRPr="009E6A51">
        <w:rPr>
          <w:rFonts w:hint="eastAsia"/>
          <w:szCs w:val="21"/>
        </w:rPr>
        <w:t xml:space="preserve">８　</w:t>
      </w:r>
      <w:r w:rsidR="00094845">
        <w:rPr>
          <w:rFonts w:hint="eastAsia"/>
          <w:szCs w:val="21"/>
        </w:rPr>
        <w:t>指導の</w:t>
      </w:r>
      <w:r w:rsidRPr="009E6A51">
        <w:rPr>
          <w:rFonts w:hint="eastAsia"/>
          <w:szCs w:val="21"/>
        </w:rPr>
        <w:t>目標</w:t>
      </w:r>
      <w:r w:rsidRPr="009E6A51">
        <w:rPr>
          <w:rFonts w:hint="eastAsia"/>
          <w:szCs w:val="21"/>
        </w:rPr>
        <w:tab/>
      </w:r>
      <w:r w:rsidR="007D354D">
        <w:rPr>
          <w:rFonts w:hint="eastAsia"/>
          <w:szCs w:val="21"/>
        </w:rPr>
        <w:t>自転車を</w:t>
      </w:r>
      <w:r w:rsidR="007D354D">
        <w:rPr>
          <w:szCs w:val="21"/>
        </w:rPr>
        <w:t>安全に運転する</w:t>
      </w:r>
      <w:r w:rsidR="00B20B22">
        <w:rPr>
          <w:rFonts w:hint="eastAsia"/>
          <w:szCs w:val="21"/>
        </w:rPr>
        <w:t>ために</w:t>
      </w:r>
      <w:r w:rsidR="007D354D">
        <w:rPr>
          <w:rFonts w:hint="eastAsia"/>
          <w:szCs w:val="21"/>
        </w:rPr>
        <w:t>「</w:t>
      </w:r>
      <w:r w:rsidR="007D354D">
        <w:rPr>
          <w:szCs w:val="21"/>
        </w:rPr>
        <w:t>危険予知」と「ブレーキ」の必要性を理解する。</w:t>
      </w:r>
    </w:p>
    <w:p w14:paraId="3569AAD5" w14:textId="77777777" w:rsidR="006E2107" w:rsidRPr="009E6A51" w:rsidRDefault="006E2107" w:rsidP="006E2107">
      <w:pPr>
        <w:snapToGrid w:val="0"/>
        <w:spacing w:line="200" w:lineRule="atLeast"/>
        <w:ind w:leftChars="1" w:left="1700" w:hangingChars="849" w:hanging="1698"/>
        <w:rPr>
          <w:szCs w:val="21"/>
        </w:rPr>
      </w:pPr>
      <w:r>
        <w:rPr>
          <w:rFonts w:ascii="ＭＳ 明朝" w:hAnsi="ＭＳ 明朝" w:cs="ＭＳ Ｐゴシック" w:hint="eastAsia"/>
          <w:kern w:val="0"/>
          <w:sz w:val="20"/>
        </w:rPr>
        <w:t xml:space="preserve">９　</w:t>
      </w:r>
      <w:r w:rsidRPr="00A16008">
        <w:rPr>
          <w:rFonts w:ascii="ＭＳ 明朝" w:hAnsi="ＭＳ 明朝" w:cs="ＭＳ Ｐゴシック" w:hint="eastAsia"/>
          <w:kern w:val="0"/>
          <w:sz w:val="20"/>
        </w:rPr>
        <w:t>生徒の実態</w:t>
      </w:r>
      <w:r w:rsidRPr="00A16008">
        <w:rPr>
          <w:rFonts w:ascii="ＭＳ 明朝" w:hAnsi="ＭＳ 明朝" w:cs="ＭＳ Ｐゴシック" w:hint="eastAsia"/>
          <w:kern w:val="0"/>
          <w:sz w:val="20"/>
        </w:rPr>
        <w:tab/>
      </w:r>
      <w:r w:rsidR="00F943A5">
        <w:rPr>
          <w:rFonts w:ascii="ＭＳ 明朝" w:hAnsi="ＭＳ 明朝" w:cs="ＭＳ Ｐゴシック" w:hint="eastAsia"/>
          <w:kern w:val="0"/>
          <w:sz w:val="20"/>
        </w:rPr>
        <w:t>機械科３</w:t>
      </w:r>
      <w:r w:rsidR="00406F99">
        <w:rPr>
          <w:rFonts w:ascii="ＭＳ 明朝" w:hAnsi="ＭＳ 明朝" w:cs="ＭＳ Ｐゴシック" w:hint="eastAsia"/>
          <w:kern w:val="0"/>
          <w:sz w:val="20"/>
        </w:rPr>
        <w:t>年生３０</w:t>
      </w:r>
      <w:r w:rsidR="00196359">
        <w:rPr>
          <w:rFonts w:ascii="ＭＳ 明朝" w:hAnsi="ＭＳ 明朝" w:cs="ＭＳ Ｐゴシック" w:hint="eastAsia"/>
          <w:kern w:val="0"/>
          <w:sz w:val="20"/>
        </w:rPr>
        <w:t>名。</w:t>
      </w:r>
      <w:r w:rsidRPr="00A16008">
        <w:rPr>
          <w:rFonts w:ascii="ＭＳ 明朝" w:hAnsi="ＭＳ 明朝" w:cs="ＭＳ Ｐゴシック" w:hint="eastAsia"/>
          <w:kern w:val="0"/>
          <w:sz w:val="20"/>
        </w:rPr>
        <w:t>板書し語句を理解する事に務めはするが、計算や質問に関しては消極的である。</w:t>
      </w:r>
    </w:p>
    <w:p w14:paraId="31CB8951" w14:textId="77777777" w:rsidR="00746F1C" w:rsidRPr="009E6A51" w:rsidRDefault="006E2107" w:rsidP="00F52614">
      <w:pPr>
        <w:snapToGrid w:val="0"/>
        <w:spacing w:line="200" w:lineRule="atLeast"/>
        <w:rPr>
          <w:szCs w:val="21"/>
        </w:rPr>
      </w:pPr>
      <w:r>
        <w:rPr>
          <w:rFonts w:hint="eastAsia"/>
          <w:szCs w:val="21"/>
        </w:rPr>
        <w:t xml:space="preserve">１０　展　　</w:t>
      </w:r>
      <w:r w:rsidR="00746F1C" w:rsidRPr="009E6A51">
        <w:rPr>
          <w:rFonts w:hint="eastAsia"/>
          <w:szCs w:val="21"/>
        </w:rPr>
        <w:t>開</w:t>
      </w:r>
      <w:r w:rsidR="00746F1C" w:rsidRPr="009E6A51">
        <w:rPr>
          <w:rFonts w:hint="eastAsia"/>
          <w:szCs w:val="21"/>
        </w:rPr>
        <w:tab/>
      </w:r>
      <w:r w:rsidR="009E6A51" w:rsidRPr="009E6A51">
        <w:rPr>
          <w:rFonts w:hint="eastAsia"/>
          <w:szCs w:val="21"/>
        </w:rPr>
        <w:t>（</w:t>
      </w:r>
      <w:r w:rsidR="00D74EE4">
        <w:rPr>
          <w:rFonts w:hint="eastAsia"/>
          <w:szCs w:val="21"/>
        </w:rPr>
        <w:t>評価</w:t>
      </w:r>
      <w:r w:rsidR="009E6A51" w:rsidRPr="009E6A51">
        <w:rPr>
          <w:rFonts w:ascii="ＭＳ 明朝" w:hAnsi="ＭＳ 明朝" w:cs="ＭＳ Ｐゴシック" w:hint="eastAsia"/>
          <w:kern w:val="0"/>
          <w:szCs w:val="21"/>
        </w:rPr>
        <w:t>A：関心・意欲・態度　B：思考・判断</w:t>
      </w:r>
      <w:r w:rsidR="00563DAC">
        <w:rPr>
          <w:rFonts w:ascii="ＭＳ 明朝" w:hAnsi="ＭＳ 明朝" w:cs="ＭＳ Ｐゴシック" w:hint="eastAsia"/>
          <w:kern w:val="0"/>
          <w:szCs w:val="21"/>
        </w:rPr>
        <w:t>・表現</w:t>
      </w:r>
      <w:r w:rsidR="009E6A51" w:rsidRPr="009E6A51">
        <w:rPr>
          <w:rFonts w:ascii="ＭＳ 明朝" w:hAnsi="ＭＳ 明朝" w:cs="ＭＳ Ｐゴシック" w:hint="eastAsia"/>
          <w:kern w:val="0"/>
          <w:szCs w:val="21"/>
        </w:rPr>
        <w:t xml:space="preserve">　C</w:t>
      </w:r>
      <w:r w:rsidR="00563DAC">
        <w:rPr>
          <w:rFonts w:ascii="ＭＳ 明朝" w:hAnsi="ＭＳ 明朝" w:cs="ＭＳ Ｐゴシック" w:hint="eastAsia"/>
          <w:kern w:val="0"/>
          <w:szCs w:val="21"/>
        </w:rPr>
        <w:t>：技能</w:t>
      </w:r>
      <w:r w:rsidR="009E6A51" w:rsidRPr="009E6A51">
        <w:rPr>
          <w:rFonts w:ascii="ＭＳ 明朝" w:hAnsi="ＭＳ 明朝" w:cs="ＭＳ Ｐゴシック" w:hint="eastAsia"/>
          <w:kern w:val="0"/>
          <w:szCs w:val="21"/>
        </w:rPr>
        <w:t xml:space="preserve">　D：知識・理解）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252"/>
        <w:gridCol w:w="5977"/>
        <w:gridCol w:w="1617"/>
      </w:tblGrid>
      <w:tr w:rsidR="000C521A" w:rsidRPr="006D4812" w14:paraId="7954953A" w14:textId="77777777" w:rsidTr="00CB4F67">
        <w:trPr>
          <w:trHeight w:val="219"/>
        </w:trPr>
        <w:tc>
          <w:tcPr>
            <w:tcW w:w="801" w:type="dxa"/>
          </w:tcPr>
          <w:p w14:paraId="685FBD64" w14:textId="77777777" w:rsidR="000C521A" w:rsidRPr="006D4812" w:rsidRDefault="000C521A" w:rsidP="006D4812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 w:rsidRPr="006D4812">
              <w:rPr>
                <w:rFonts w:hint="eastAsia"/>
                <w:szCs w:val="21"/>
              </w:rPr>
              <w:t>課程</w:t>
            </w:r>
          </w:p>
        </w:tc>
        <w:tc>
          <w:tcPr>
            <w:tcW w:w="1252" w:type="dxa"/>
          </w:tcPr>
          <w:p w14:paraId="3BF1A4C8" w14:textId="77777777" w:rsidR="000C521A" w:rsidRPr="006D4812" w:rsidRDefault="00057786" w:rsidP="006D4812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 w:rsidRPr="006D4812">
              <w:rPr>
                <w:rFonts w:hint="eastAsia"/>
                <w:szCs w:val="21"/>
              </w:rPr>
              <w:t>指導項目</w:t>
            </w:r>
          </w:p>
        </w:tc>
        <w:tc>
          <w:tcPr>
            <w:tcW w:w="5977" w:type="dxa"/>
          </w:tcPr>
          <w:p w14:paraId="404B655F" w14:textId="77777777" w:rsidR="000C521A" w:rsidRPr="006D4812" w:rsidRDefault="00057786" w:rsidP="006D4812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 w:rsidRPr="006D4812">
              <w:rPr>
                <w:rFonts w:hint="eastAsia"/>
                <w:szCs w:val="21"/>
              </w:rPr>
              <w:t>指導内容</w:t>
            </w:r>
            <w:r w:rsidR="00FD3E25" w:rsidRPr="006D4812">
              <w:rPr>
                <w:rFonts w:hint="eastAsia"/>
                <w:szCs w:val="21"/>
              </w:rPr>
              <w:t>（学習活動）※板書等含む</w:t>
            </w:r>
          </w:p>
        </w:tc>
        <w:tc>
          <w:tcPr>
            <w:tcW w:w="1617" w:type="dxa"/>
          </w:tcPr>
          <w:p w14:paraId="277CC9C0" w14:textId="77777777" w:rsidR="000C521A" w:rsidRPr="006D4812" w:rsidRDefault="00057786" w:rsidP="006D4812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 w:rsidRPr="006D4812">
              <w:rPr>
                <w:rFonts w:hint="eastAsia"/>
                <w:szCs w:val="21"/>
              </w:rPr>
              <w:t>留意点・評価</w:t>
            </w:r>
          </w:p>
        </w:tc>
      </w:tr>
      <w:tr w:rsidR="000C521A" w:rsidRPr="006D4812" w14:paraId="6B1A64EC" w14:textId="77777777" w:rsidTr="00CB4F67">
        <w:trPr>
          <w:trHeight w:val="1863"/>
        </w:trPr>
        <w:tc>
          <w:tcPr>
            <w:tcW w:w="801" w:type="dxa"/>
          </w:tcPr>
          <w:p w14:paraId="3CEDC10A" w14:textId="77777777" w:rsidR="000C521A" w:rsidRPr="006D4812" w:rsidRDefault="000C521A" w:rsidP="006D4812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6D4812">
              <w:rPr>
                <w:rFonts w:hint="eastAsia"/>
                <w:sz w:val="18"/>
                <w:szCs w:val="18"/>
              </w:rPr>
              <w:t>導入</w:t>
            </w:r>
          </w:p>
          <w:p w14:paraId="081376ED" w14:textId="77777777" w:rsidR="000C521A" w:rsidRPr="006D4812" w:rsidRDefault="00406F99" w:rsidP="007C2715">
            <w:pPr>
              <w:snapToGrid w:val="0"/>
              <w:spacing w:line="200" w:lineRule="atLeast"/>
              <w:ind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0C521A" w:rsidRPr="006D4812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52" w:type="dxa"/>
          </w:tcPr>
          <w:p w14:paraId="6DC610DA" w14:textId="3EA25E16" w:rsidR="00AD1F5A" w:rsidRPr="006D4812" w:rsidRDefault="00791C23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自転車の運転における</w:t>
            </w:r>
            <w:r w:rsidR="000D767B">
              <w:rPr>
                <w:rFonts w:ascii="ＭＳ 明朝" w:hAnsi="ＭＳ 明朝" w:hint="eastAsia"/>
                <w:sz w:val="18"/>
                <w:szCs w:val="18"/>
              </w:rPr>
              <w:t>判断力について</w:t>
            </w:r>
          </w:p>
          <w:p w14:paraId="62816238" w14:textId="77777777" w:rsidR="000C521A" w:rsidRPr="006D4812" w:rsidRDefault="000C521A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5977" w:type="dxa"/>
          </w:tcPr>
          <w:p w14:paraId="18A1F542" w14:textId="65D3EF45" w:rsidR="00B20B22" w:rsidRPr="006D4812" w:rsidRDefault="00B20B22" w:rsidP="00B20B22">
            <w:pPr>
              <w:snapToGrid w:val="0"/>
              <w:spacing w:line="20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◎問題解決のために自分が取るべき行動を「設計」</w:t>
            </w:r>
          </w:p>
          <w:p w14:paraId="184AA292" w14:textId="77777777" w:rsidR="00B20B22" w:rsidRPr="00C62DF2" w:rsidRDefault="00B20B22" w:rsidP="00B20B22">
            <w:pPr>
              <w:snapToGrid w:val="0"/>
              <w:spacing w:line="20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6D4812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EA535C">
              <w:rPr>
                <w:rFonts w:hint="eastAsia"/>
                <w:color w:val="FF0000"/>
                <w:sz w:val="18"/>
                <w:szCs w:val="18"/>
                <w:bdr w:val="single" w:sz="4" w:space="0" w:color="FF0000"/>
              </w:rPr>
              <w:t xml:space="preserve">　判断力</w:t>
            </w:r>
            <w:r>
              <w:rPr>
                <w:rFonts w:hint="eastAsia"/>
                <w:color w:val="FF0000"/>
                <w:sz w:val="18"/>
                <w:szCs w:val="18"/>
                <w:bdr w:val="single" w:sz="4" w:space="0" w:color="FF0000"/>
              </w:rPr>
              <w:t xml:space="preserve">：適切な行動をするため　</w:t>
            </w:r>
          </w:p>
          <w:p w14:paraId="024B7A5C" w14:textId="77777777" w:rsidR="008115C6" w:rsidRDefault="008115C6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24A1BB32" w14:textId="02627AA6" w:rsidR="0085788D" w:rsidRDefault="00791C23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・曖</w:t>
            </w:r>
            <w:r w:rsidR="00F95D04">
              <w:rPr>
                <w:rFonts w:hint="eastAsia"/>
                <w:sz w:val="18"/>
                <w:szCs w:val="18"/>
              </w:rPr>
              <w:t>昧事例として、資料１の状況下、</w:t>
            </w:r>
            <w:r>
              <w:rPr>
                <w:rFonts w:hint="eastAsia"/>
                <w:sz w:val="18"/>
                <w:szCs w:val="18"/>
              </w:rPr>
              <w:t>「自転及び歩行者専用」道路において、どのように判断し行動するか。</w:t>
            </w:r>
            <w:r w:rsidR="003D55B1">
              <w:rPr>
                <w:rFonts w:hint="eastAsia"/>
                <w:sz w:val="18"/>
                <w:szCs w:val="18"/>
              </w:rPr>
              <w:t xml:space="preserve">　　</w:t>
            </w:r>
            <w:r w:rsidR="003D55B1" w:rsidRPr="00A101EC">
              <w:rPr>
                <w:rFonts w:hint="eastAsia"/>
                <w:b/>
                <w:sz w:val="18"/>
                <w:szCs w:val="18"/>
              </w:rPr>
              <w:t>※資料１配布</w:t>
            </w:r>
          </w:p>
          <w:p w14:paraId="6B97213D" w14:textId="77777777" w:rsidR="0085788D" w:rsidRDefault="0085788D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1FE31B38" w14:textId="3C95BF86" w:rsidR="003F6143" w:rsidRDefault="00791C23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★資料の図を見て、どのような状況と捉えるか</w:t>
            </w:r>
            <w:r w:rsidR="005F6306">
              <w:rPr>
                <w:rFonts w:hint="eastAsia"/>
                <w:sz w:val="18"/>
                <w:szCs w:val="18"/>
              </w:rPr>
              <w:t>。</w:t>
            </w:r>
          </w:p>
          <w:p w14:paraId="66980922" w14:textId="77777777" w:rsidR="003F6143" w:rsidRDefault="003F6143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71A35CBA" w14:textId="1C1EA7D9" w:rsidR="00EA535C" w:rsidRDefault="00791C23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・資料</w:t>
            </w:r>
            <w:r w:rsidR="00EA535C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EA535C">
              <w:rPr>
                <w:rFonts w:hint="eastAsia"/>
                <w:sz w:val="18"/>
                <w:szCs w:val="18"/>
              </w:rPr>
              <w:t>視覚による判断の曖昧さから重大な事故を起こすこ</w:t>
            </w:r>
            <w:r w:rsidR="003D55B1">
              <w:rPr>
                <w:rFonts w:hint="eastAsia"/>
                <w:sz w:val="18"/>
                <w:szCs w:val="18"/>
              </w:rPr>
              <w:t>とを認識させる</w:t>
            </w:r>
            <w:r w:rsidR="00EA535C">
              <w:rPr>
                <w:rFonts w:hint="eastAsia"/>
                <w:sz w:val="18"/>
                <w:szCs w:val="18"/>
              </w:rPr>
              <w:t>。</w:t>
            </w:r>
            <w:r w:rsidR="00F95D04">
              <w:rPr>
                <w:rFonts w:hint="eastAsia"/>
                <w:sz w:val="18"/>
                <w:szCs w:val="18"/>
              </w:rPr>
              <w:t xml:space="preserve">　　　</w:t>
            </w:r>
            <w:r w:rsidR="00F95D04">
              <w:rPr>
                <w:rFonts w:hint="eastAsia"/>
                <w:b/>
                <w:sz w:val="18"/>
                <w:szCs w:val="18"/>
              </w:rPr>
              <w:t>※資料２</w:t>
            </w:r>
            <w:r w:rsidR="00F95D04" w:rsidRPr="00A101EC">
              <w:rPr>
                <w:rFonts w:hint="eastAsia"/>
                <w:b/>
                <w:sz w:val="18"/>
                <w:szCs w:val="18"/>
              </w:rPr>
              <w:t>配布</w:t>
            </w:r>
          </w:p>
          <w:p w14:paraId="232943AF" w14:textId="77777777" w:rsidR="00EA535C" w:rsidRDefault="00EA535C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01164AA6" w14:textId="5B75A4E7" w:rsidR="005F6306" w:rsidRPr="006D4812" w:rsidRDefault="003F6143" w:rsidP="005F6306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</w:t>
            </w:r>
            <w:r w:rsidR="003D55B1">
              <w:rPr>
                <w:rFonts w:hint="eastAsia"/>
                <w:sz w:val="18"/>
                <w:szCs w:val="18"/>
              </w:rPr>
              <w:t>視覚のみで判断することは危険である。他に考えなければならないことは何か。</w:t>
            </w:r>
          </w:p>
          <w:p w14:paraId="4F3A6D03" w14:textId="77777777" w:rsidR="003F6143" w:rsidRPr="006D4812" w:rsidRDefault="003F6143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14:paraId="0204ED00" w14:textId="00C87529" w:rsidR="002F6526" w:rsidRDefault="002F6526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1204CA15" w14:textId="77777777" w:rsidR="005F6306" w:rsidRDefault="005F6306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5CC93A22" w14:textId="13805809" w:rsidR="003D55B1" w:rsidRDefault="00791C23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</w:t>
            </w:r>
            <w:r w:rsidR="003D55B1">
              <w:rPr>
                <w:rFonts w:hint="eastAsia"/>
                <w:sz w:val="18"/>
                <w:szCs w:val="18"/>
              </w:rPr>
              <w:t>より、危険な行動や条件を判断できたか。</w:t>
            </w:r>
            <w:r w:rsidR="003D55B1">
              <w:rPr>
                <w:sz w:val="18"/>
                <w:szCs w:val="18"/>
              </w:rPr>
              <w:t>(B)</w:t>
            </w:r>
          </w:p>
          <w:p w14:paraId="2EC8052B" w14:textId="77777777" w:rsidR="003D55B1" w:rsidRDefault="003D55B1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4A7AFBCB" w14:textId="77777777" w:rsidR="005F6306" w:rsidRPr="006D4812" w:rsidRDefault="005F6306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★発問</w:t>
            </w:r>
          </w:p>
        </w:tc>
      </w:tr>
      <w:tr w:rsidR="000C521A" w:rsidRPr="006D4812" w14:paraId="75B089F3" w14:textId="77777777" w:rsidTr="00CB4F67">
        <w:trPr>
          <w:trHeight w:val="5422"/>
        </w:trPr>
        <w:tc>
          <w:tcPr>
            <w:tcW w:w="801" w:type="dxa"/>
          </w:tcPr>
          <w:p w14:paraId="6E9EAB31" w14:textId="77777777" w:rsidR="00F03782" w:rsidRPr="006D4812" w:rsidRDefault="00F03782" w:rsidP="006D4812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6D4812">
              <w:rPr>
                <w:rFonts w:hint="eastAsia"/>
                <w:sz w:val="18"/>
                <w:szCs w:val="18"/>
              </w:rPr>
              <w:t>展開</w:t>
            </w:r>
          </w:p>
          <w:p w14:paraId="581A6193" w14:textId="77777777" w:rsidR="000C521A" w:rsidRPr="006D4812" w:rsidRDefault="003A01D7" w:rsidP="005F6306">
            <w:pPr>
              <w:snapToGrid w:val="0"/>
              <w:spacing w:line="200" w:lineRule="atLeast"/>
              <w:ind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 w:rsidR="00F03782" w:rsidRPr="006D4812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52" w:type="dxa"/>
          </w:tcPr>
          <w:p w14:paraId="288F4CCD" w14:textId="4E999BFC" w:rsidR="00F04EF5" w:rsidRPr="00F95D04" w:rsidRDefault="00F95D04" w:rsidP="005F6306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曖昧事例の線引き</w:t>
            </w:r>
          </w:p>
        </w:tc>
        <w:tc>
          <w:tcPr>
            <w:tcW w:w="5977" w:type="dxa"/>
          </w:tcPr>
          <w:p w14:paraId="1C822686" w14:textId="77777777" w:rsidR="00BF4C0D" w:rsidRPr="006D4812" w:rsidRDefault="003F6143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</w:t>
            </w:r>
            <w:r w:rsidR="00BF4C0D" w:rsidRPr="006D4812">
              <w:rPr>
                <w:rFonts w:hint="eastAsia"/>
                <w:sz w:val="18"/>
                <w:szCs w:val="18"/>
              </w:rPr>
              <w:t>今日のポイン</w:t>
            </w:r>
            <w:r w:rsidR="003D55B1">
              <w:rPr>
                <w:rFonts w:hint="eastAsia"/>
                <w:sz w:val="18"/>
                <w:szCs w:val="18"/>
              </w:rPr>
              <w:t>トは？</w:t>
            </w:r>
          </w:p>
          <w:p w14:paraId="480C922F" w14:textId="77777777" w:rsidR="00F52614" w:rsidRPr="006D4812" w:rsidRDefault="00F52614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2550F50F" w14:textId="77777777" w:rsidR="00EA535C" w:rsidRPr="006D4812" w:rsidRDefault="00EA535C" w:rsidP="00EA535C">
            <w:pPr>
              <w:snapToGrid w:val="0"/>
              <w:spacing w:line="20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◎問題解決のために自分が取るべき行動を「設計」</w:t>
            </w:r>
          </w:p>
          <w:p w14:paraId="2DD60E14" w14:textId="77777777" w:rsidR="00EA535C" w:rsidRDefault="00EA535C" w:rsidP="00EA535C">
            <w:pPr>
              <w:snapToGrid w:val="0"/>
              <w:spacing w:line="200" w:lineRule="atLeast"/>
              <w:rPr>
                <w:color w:val="FF0000"/>
                <w:sz w:val="18"/>
                <w:szCs w:val="18"/>
                <w:bdr w:val="single" w:sz="4" w:space="0" w:color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6D4812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FF0000"/>
                <w:sz w:val="18"/>
                <w:szCs w:val="18"/>
                <w:bdr w:val="single" w:sz="4" w:space="0" w:color="FF0000"/>
              </w:rPr>
              <w:t xml:space="preserve">　判断力：適切な行動をするため　☞　設計　</w:t>
            </w:r>
          </w:p>
          <w:p w14:paraId="07E6CFA3" w14:textId="77777777" w:rsidR="008144D8" w:rsidRPr="003D55B1" w:rsidRDefault="00EA535C" w:rsidP="008144D8">
            <w:pPr>
              <w:snapToGrid w:val="0"/>
              <w:spacing w:line="20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bdr w:val="single" w:sz="4" w:space="0" w:color="FF0000"/>
              </w:rPr>
              <w:t xml:space="preserve">　</w:t>
            </w:r>
          </w:p>
          <w:p w14:paraId="2C9D4F4D" w14:textId="77777777" w:rsidR="00BA4ED7" w:rsidRDefault="00A101EC" w:rsidP="008144D8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012CAD">
              <w:rPr>
                <w:rFonts w:hint="eastAsia"/>
                <w:sz w:val="18"/>
                <w:szCs w:val="18"/>
              </w:rPr>
              <w:t>曖昧事例</w:t>
            </w:r>
            <w:r w:rsidR="00F95D04">
              <w:rPr>
                <w:rFonts w:hint="eastAsia"/>
                <w:sz w:val="18"/>
                <w:szCs w:val="18"/>
              </w:rPr>
              <w:t>の状況</w:t>
            </w:r>
            <w:r w:rsidR="00012CAD">
              <w:rPr>
                <w:rFonts w:hint="eastAsia"/>
                <w:sz w:val="18"/>
                <w:szCs w:val="18"/>
              </w:rPr>
              <w:t>を確認</w:t>
            </w:r>
            <w:r w:rsidR="00836F0C">
              <w:rPr>
                <w:rFonts w:hint="eastAsia"/>
                <w:sz w:val="18"/>
                <w:szCs w:val="18"/>
              </w:rPr>
              <w:t>し、</w:t>
            </w:r>
            <w:r w:rsidR="00F95D04">
              <w:rPr>
                <w:rFonts w:hint="eastAsia"/>
                <w:sz w:val="18"/>
                <w:szCs w:val="18"/>
              </w:rPr>
              <w:t>こちらが提示する５つの行動案について考えさせる。</w:t>
            </w:r>
          </w:p>
          <w:p w14:paraId="73DD5299" w14:textId="77777777" w:rsidR="00BA4ED7" w:rsidRDefault="00BA4ED7" w:rsidP="008144D8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0CB6A834" w14:textId="1A3BB428" w:rsidR="00BA4ED7" w:rsidRDefault="00BA4ED7" w:rsidP="008144D8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自分が停止する。</w:t>
            </w:r>
          </w:p>
          <w:p w14:paraId="565F86AA" w14:textId="584461DC" w:rsidR="00BA4ED7" w:rsidRDefault="00BA4ED7" w:rsidP="008144D8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自分が</w:t>
            </w:r>
            <w:r w:rsidR="00154353">
              <w:rPr>
                <w:rFonts w:hint="eastAsia"/>
                <w:sz w:val="18"/>
                <w:szCs w:val="18"/>
              </w:rPr>
              <w:t>右に寄り、対面の自転車をやり過ごす。</w:t>
            </w:r>
          </w:p>
          <w:p w14:paraId="29BE154E" w14:textId="1196F91F" w:rsidR="00BA4ED7" w:rsidRDefault="00BA4ED7" w:rsidP="008144D8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３　</w:t>
            </w:r>
            <w:r w:rsidR="005A2414">
              <w:rPr>
                <w:rFonts w:hint="eastAsia"/>
                <w:sz w:val="18"/>
                <w:szCs w:val="18"/>
              </w:rPr>
              <w:t>自分が</w:t>
            </w:r>
            <w:r w:rsidR="00154353">
              <w:rPr>
                <w:rFonts w:hint="eastAsia"/>
                <w:sz w:val="18"/>
                <w:szCs w:val="18"/>
              </w:rPr>
              <w:t>車道に出て、進む。</w:t>
            </w:r>
          </w:p>
          <w:p w14:paraId="7C441A3D" w14:textId="6183E6BE" w:rsidR="00BA4ED7" w:rsidRDefault="00BA4ED7" w:rsidP="008144D8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４　</w:t>
            </w:r>
            <w:r w:rsidR="00154353">
              <w:rPr>
                <w:rFonts w:hint="eastAsia"/>
                <w:sz w:val="18"/>
                <w:szCs w:val="18"/>
              </w:rPr>
              <w:t>相手が車道に出るから、そのまま進む。</w:t>
            </w:r>
          </w:p>
          <w:p w14:paraId="3CB866CC" w14:textId="260464AD" w:rsidR="008144D8" w:rsidRDefault="00BA4ED7" w:rsidP="008144D8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５　</w:t>
            </w:r>
            <w:r w:rsidR="005A2414">
              <w:rPr>
                <w:rFonts w:hint="eastAsia"/>
                <w:sz w:val="18"/>
                <w:szCs w:val="18"/>
              </w:rPr>
              <w:t>相手が停まるから、歩行者を追い抜くために頑張って進む。</w:t>
            </w:r>
          </w:p>
          <w:p w14:paraId="094C7E00" w14:textId="77777777" w:rsidR="008144D8" w:rsidRPr="006D4812" w:rsidRDefault="008144D8" w:rsidP="008144D8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568A69F7" w14:textId="31AD0E23" w:rsidR="00F04EF5" w:rsidRDefault="00F95D04" w:rsidP="00696730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★各自、行動「する」・「しない」の線引き</w:t>
            </w:r>
            <w:r w:rsidR="00836F0C">
              <w:rPr>
                <w:rFonts w:hint="eastAsia"/>
                <w:sz w:val="18"/>
                <w:szCs w:val="18"/>
              </w:rPr>
              <w:t>を考えてみよう。</w:t>
            </w:r>
          </w:p>
          <w:p w14:paraId="171009C4" w14:textId="62635E3C" w:rsidR="00F04EF5" w:rsidRDefault="005A2414" w:rsidP="00696730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62A21102" w14:textId="77777777" w:rsidR="00836F0C" w:rsidRDefault="00836F0C" w:rsidP="00836F0C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7E736BEA" w14:textId="77777777" w:rsidR="00836F0C" w:rsidRDefault="00836F0C" w:rsidP="00836F0C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・グループ分けをして、各自の意見を発表し合い、各グループの意見をまとめさせる。　　</w:t>
            </w:r>
            <w:r>
              <w:rPr>
                <w:rFonts w:hint="eastAsia"/>
                <w:b/>
                <w:sz w:val="18"/>
                <w:szCs w:val="18"/>
              </w:rPr>
              <w:t>※グループ分け（６人、席を組む）</w:t>
            </w:r>
          </w:p>
          <w:p w14:paraId="2CFFE951" w14:textId="77777777" w:rsidR="00836F0C" w:rsidRPr="006D4812" w:rsidRDefault="00836F0C" w:rsidP="00836F0C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70A6A542" w14:textId="77777777" w:rsidR="00836F0C" w:rsidRDefault="00207277" w:rsidP="00836F0C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★リーダー、書記を決めて、最終決定をまとめてみよう。</w:t>
            </w:r>
          </w:p>
          <w:p w14:paraId="441ED734" w14:textId="77777777" w:rsidR="00836F0C" w:rsidRPr="00836F0C" w:rsidRDefault="00836F0C" w:rsidP="00836F0C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6E32B40A" w14:textId="77777777" w:rsidR="00836F0C" w:rsidRDefault="00836F0C" w:rsidP="00836F0C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683EDB">
              <w:rPr>
                <w:rFonts w:hint="eastAsia"/>
                <w:sz w:val="18"/>
                <w:szCs w:val="18"/>
              </w:rPr>
              <w:t>付箋に各自の意見を書かせ、集約する用紙に貼らせていく。</w:t>
            </w:r>
          </w:p>
          <w:p w14:paraId="2A31CEC8" w14:textId="77777777" w:rsidR="002A393F" w:rsidRPr="00642763" w:rsidRDefault="002A393F" w:rsidP="00642763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14:paraId="53D69EE7" w14:textId="77777777" w:rsidR="008071BF" w:rsidRPr="006D4812" w:rsidRDefault="003D55B1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◎本時のねらいを再確認させ</w:t>
            </w:r>
            <w:r w:rsidR="008071BF" w:rsidRPr="006D4812">
              <w:rPr>
                <w:rFonts w:ascii="ＭＳ 明朝" w:hAnsi="ＭＳ 明朝" w:hint="eastAsia"/>
                <w:sz w:val="18"/>
                <w:szCs w:val="18"/>
              </w:rPr>
              <w:t>る。</w:t>
            </w:r>
          </w:p>
          <w:p w14:paraId="6B9AF25C" w14:textId="77777777" w:rsidR="00F52614" w:rsidRDefault="00F52614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3250A996" w14:textId="77777777" w:rsidR="00065F75" w:rsidRDefault="00065F75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5B86A433" w14:textId="77777777" w:rsidR="002F6526" w:rsidRDefault="002F6526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57562805" w14:textId="3574C806" w:rsidR="008144D8" w:rsidRDefault="00F95D04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曖昧</w:t>
            </w:r>
            <w:r w:rsidR="00836F0C">
              <w:rPr>
                <w:rFonts w:ascii="ＭＳ 明朝" w:hAnsi="ＭＳ 明朝" w:hint="eastAsia"/>
                <w:sz w:val="18"/>
                <w:szCs w:val="18"/>
              </w:rPr>
              <w:t>事例より</w:t>
            </w:r>
            <w:r>
              <w:rPr>
                <w:rFonts w:ascii="ＭＳ 明朝" w:hAnsi="ＭＳ 明朝" w:hint="eastAsia"/>
                <w:sz w:val="18"/>
                <w:szCs w:val="18"/>
              </w:rPr>
              <w:t>、行動判断</w:t>
            </w:r>
            <w:r w:rsidR="00A101EC">
              <w:rPr>
                <w:rFonts w:ascii="ＭＳ 明朝" w:hAnsi="ＭＳ 明朝" w:hint="eastAsia"/>
                <w:sz w:val="18"/>
                <w:szCs w:val="18"/>
              </w:rPr>
              <w:t>ができるか</w:t>
            </w:r>
            <w:r w:rsidR="008144D8" w:rsidRPr="006D4812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8144D8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47327E">
              <w:rPr>
                <w:rFonts w:ascii="ＭＳ 明朝" w:hAnsi="ＭＳ 明朝"/>
                <w:sz w:val="18"/>
                <w:szCs w:val="18"/>
              </w:rPr>
              <w:t>B</w:t>
            </w:r>
            <w:r w:rsidR="008144D8" w:rsidRPr="006D4812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1F4A2C73" w14:textId="77777777" w:rsidR="00207277" w:rsidRDefault="00207277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7B97E914" w14:textId="77777777" w:rsidR="00207277" w:rsidRDefault="00207277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0DD5920A" w14:textId="77777777" w:rsidR="00207277" w:rsidRDefault="00207277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538B9343" w14:textId="77777777" w:rsidR="00BA4ED7" w:rsidRDefault="00BA4ED7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67DFDD8C" w14:textId="77777777" w:rsidR="005A2414" w:rsidRDefault="005A2414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1243220C" w14:textId="77777777" w:rsidR="005A2414" w:rsidRDefault="005A2414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347DE633" w14:textId="77777777" w:rsidR="005A2414" w:rsidRDefault="005A2414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5CF50313" w14:textId="77777777" w:rsidR="005A2414" w:rsidRDefault="005A2414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3E83D3DB" w14:textId="77777777" w:rsidR="005A2414" w:rsidRDefault="005A2414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55504127" w14:textId="5E44D9BB" w:rsidR="00207277" w:rsidRPr="006D4812" w:rsidRDefault="00207277" w:rsidP="008144D8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話し合いに参加できているか。</w:t>
            </w:r>
            <w:r w:rsidR="00154353">
              <w:rPr>
                <w:rFonts w:ascii="ＭＳ 明朝" w:hAnsi="ＭＳ 明朝"/>
                <w:sz w:val="18"/>
                <w:szCs w:val="18"/>
              </w:rPr>
              <w:t>(B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2E065DD" w14:textId="77777777" w:rsidR="00182DAE" w:rsidRPr="006D4812" w:rsidRDefault="00182DAE" w:rsidP="005F6306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bookmarkStart w:id="0" w:name="_GoBack"/>
        <w:bookmarkEnd w:id="0"/>
      </w:tr>
      <w:tr w:rsidR="000C521A" w:rsidRPr="006D4812" w14:paraId="6D905D83" w14:textId="77777777" w:rsidTr="00CB4F67">
        <w:trPr>
          <w:trHeight w:val="1319"/>
        </w:trPr>
        <w:tc>
          <w:tcPr>
            <w:tcW w:w="801" w:type="dxa"/>
          </w:tcPr>
          <w:p w14:paraId="10A9381A" w14:textId="27701874" w:rsidR="00F03782" w:rsidRPr="006D4812" w:rsidRDefault="00F03782" w:rsidP="006D4812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6D4812">
              <w:rPr>
                <w:rFonts w:hint="eastAsia"/>
                <w:sz w:val="18"/>
                <w:szCs w:val="18"/>
              </w:rPr>
              <w:t>終末</w:t>
            </w:r>
          </w:p>
          <w:p w14:paraId="46D9FB90" w14:textId="77777777" w:rsidR="00F03782" w:rsidRPr="006D4812" w:rsidRDefault="00406F99" w:rsidP="006D4812">
            <w:pPr>
              <w:snapToGrid w:val="0"/>
              <w:spacing w:line="200" w:lineRule="atLeast"/>
              <w:ind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F03782" w:rsidRPr="006D4812">
              <w:rPr>
                <w:rFonts w:hint="eastAsia"/>
                <w:sz w:val="18"/>
                <w:szCs w:val="18"/>
              </w:rPr>
              <w:t>分</w:t>
            </w:r>
          </w:p>
          <w:p w14:paraId="33948D0B" w14:textId="77777777" w:rsidR="000C521A" w:rsidRPr="006D4812" w:rsidRDefault="000C521A" w:rsidP="006D4812">
            <w:pPr>
              <w:snapToGrid w:val="0"/>
              <w:spacing w:line="200" w:lineRule="atLeast"/>
              <w:jc w:val="right"/>
              <w:rPr>
                <w:sz w:val="18"/>
                <w:szCs w:val="18"/>
              </w:rPr>
            </w:pPr>
          </w:p>
          <w:p w14:paraId="64F3AEA5" w14:textId="77777777" w:rsidR="000C521A" w:rsidRPr="006D4812" w:rsidRDefault="000C521A" w:rsidP="006D4812">
            <w:pPr>
              <w:snapToGrid w:val="0"/>
              <w:spacing w:line="20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14:paraId="715A4465" w14:textId="77777777" w:rsidR="000C521A" w:rsidRDefault="00065F75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6D4812">
              <w:rPr>
                <w:rFonts w:ascii="ＭＳ 明朝" w:hAnsi="ＭＳ 明朝" w:hint="eastAsia"/>
                <w:sz w:val="18"/>
                <w:szCs w:val="18"/>
              </w:rPr>
              <w:t>本時のまとめ</w:t>
            </w:r>
          </w:p>
          <w:p w14:paraId="2EFEC669" w14:textId="77777777" w:rsidR="00154353" w:rsidRDefault="00154353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7F0E7D63" w14:textId="77777777" w:rsidR="00154353" w:rsidRDefault="00154353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2AFCC519" w14:textId="4C7AD381" w:rsidR="00154353" w:rsidRPr="00164E10" w:rsidRDefault="00154353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次回の予告</w:t>
            </w:r>
          </w:p>
        </w:tc>
        <w:tc>
          <w:tcPr>
            <w:tcW w:w="5977" w:type="dxa"/>
          </w:tcPr>
          <w:p w14:paraId="3E2219BD" w14:textId="77777777" w:rsidR="002A393F" w:rsidRPr="006D4812" w:rsidRDefault="00696730" w:rsidP="002A393F">
            <w:pPr>
              <w:snapToGrid w:val="0"/>
              <w:spacing w:line="200" w:lineRule="atLeast"/>
              <w:rPr>
                <w:sz w:val="18"/>
                <w:szCs w:val="18"/>
              </w:rPr>
            </w:pPr>
            <w:r w:rsidRPr="006D4812">
              <w:rPr>
                <w:rFonts w:hint="eastAsia"/>
                <w:sz w:val="18"/>
                <w:szCs w:val="18"/>
              </w:rPr>
              <w:t>・</w:t>
            </w:r>
            <w:r w:rsidR="002A393F" w:rsidRPr="006D4812">
              <w:rPr>
                <w:rFonts w:hint="eastAsia"/>
                <w:sz w:val="18"/>
                <w:szCs w:val="18"/>
              </w:rPr>
              <w:t>今日のポイン</w:t>
            </w:r>
            <w:r w:rsidR="00683EDB">
              <w:rPr>
                <w:rFonts w:hint="eastAsia"/>
                <w:sz w:val="18"/>
                <w:szCs w:val="18"/>
              </w:rPr>
              <w:t>トを確認</w:t>
            </w:r>
            <w:r w:rsidR="002A393F">
              <w:rPr>
                <w:rFonts w:hint="eastAsia"/>
                <w:sz w:val="18"/>
                <w:szCs w:val="18"/>
              </w:rPr>
              <w:t>。</w:t>
            </w:r>
          </w:p>
          <w:p w14:paraId="3D423057" w14:textId="77777777" w:rsidR="00683EDB" w:rsidRPr="006D4812" w:rsidRDefault="00683EDB" w:rsidP="00683EDB">
            <w:pPr>
              <w:snapToGrid w:val="0"/>
              <w:spacing w:line="20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◎問題解決のために自分が取るべき行動を「設計」</w:t>
            </w:r>
          </w:p>
          <w:p w14:paraId="2F455ACA" w14:textId="77777777" w:rsidR="00683EDB" w:rsidRDefault="00683EDB" w:rsidP="00683EDB">
            <w:pPr>
              <w:snapToGrid w:val="0"/>
              <w:spacing w:line="200" w:lineRule="atLeast"/>
              <w:rPr>
                <w:color w:val="FF0000"/>
                <w:sz w:val="18"/>
                <w:szCs w:val="18"/>
                <w:bdr w:val="single" w:sz="4" w:space="0" w:color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6D4812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FF0000"/>
                <w:sz w:val="18"/>
                <w:szCs w:val="18"/>
                <w:bdr w:val="single" w:sz="4" w:space="0" w:color="FF0000"/>
              </w:rPr>
              <w:t xml:space="preserve">　判断力：適切な行動をするため　☞　設計　</w:t>
            </w:r>
          </w:p>
          <w:p w14:paraId="12B8C16A" w14:textId="77777777" w:rsidR="00DD5F9F" w:rsidRPr="00696730" w:rsidRDefault="00DD5F9F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54E0C4AA" w14:textId="3293F63D" w:rsidR="000C521A" w:rsidRPr="006D4812" w:rsidRDefault="00154353" w:rsidP="00207277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★事例において、「登りと降りが逆」、「自分の自転車が逆」のパターンでは、行動がどのように変わるか。５項目の線引きを、それぞれ検証してノートにまとめてくること。</w:t>
            </w:r>
          </w:p>
        </w:tc>
        <w:tc>
          <w:tcPr>
            <w:tcW w:w="1617" w:type="dxa"/>
          </w:tcPr>
          <w:p w14:paraId="4DE5A0B3" w14:textId="1F10DD6C" w:rsidR="00065F75" w:rsidRDefault="00F40443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6D4812">
              <w:rPr>
                <w:rFonts w:ascii="ＭＳ 明朝" w:hAnsi="ＭＳ 明朝" w:hint="eastAsia"/>
                <w:sz w:val="18"/>
                <w:szCs w:val="18"/>
              </w:rPr>
              <w:t>今日のポイントを理解できたか。</w:t>
            </w:r>
          </w:p>
          <w:p w14:paraId="650B3EBD" w14:textId="77777777" w:rsidR="00154353" w:rsidRPr="006D4812" w:rsidRDefault="00154353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7D52BEED" w14:textId="77777777" w:rsidR="00DD5F9F" w:rsidRPr="006D4812" w:rsidRDefault="00DD5F9F" w:rsidP="006D4812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6A738A5F" w14:textId="77777777" w:rsidR="000C521A" w:rsidRPr="006D4812" w:rsidRDefault="003D7A7E" w:rsidP="006D4812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ノートまとめを宿題とし、復習</w:t>
            </w:r>
            <w:r w:rsidR="00065F75" w:rsidRPr="006D4812">
              <w:rPr>
                <w:rFonts w:ascii="ＭＳ 明朝" w:hAnsi="ＭＳ 明朝" w:hint="eastAsia"/>
                <w:sz w:val="18"/>
                <w:szCs w:val="18"/>
              </w:rPr>
              <w:t>を促す。</w:t>
            </w:r>
          </w:p>
        </w:tc>
      </w:tr>
    </w:tbl>
    <w:p w14:paraId="56606638" w14:textId="77777777" w:rsidR="00746F1C" w:rsidRDefault="00746F1C" w:rsidP="00F52614">
      <w:pPr>
        <w:snapToGrid w:val="0"/>
        <w:spacing w:line="200" w:lineRule="atLeast"/>
        <w:rPr>
          <w:szCs w:val="21"/>
        </w:rPr>
      </w:pPr>
    </w:p>
    <w:p w14:paraId="567122F2" w14:textId="655D5267" w:rsidR="00012CAD" w:rsidRPr="009E6A51" w:rsidRDefault="00012CAD" w:rsidP="00F52614">
      <w:pPr>
        <w:snapToGrid w:val="0"/>
        <w:spacing w:line="200" w:lineRule="atLeast"/>
        <w:rPr>
          <w:szCs w:val="21"/>
        </w:rPr>
      </w:pPr>
    </w:p>
    <w:sectPr w:rsidR="00012CAD" w:rsidRPr="009E6A51" w:rsidSect="000C521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9A4FE" w14:textId="77777777" w:rsidR="0082624D" w:rsidRDefault="0082624D" w:rsidP="00D93544">
      <w:r>
        <w:separator/>
      </w:r>
    </w:p>
  </w:endnote>
  <w:endnote w:type="continuationSeparator" w:id="0">
    <w:p w14:paraId="25067D07" w14:textId="77777777" w:rsidR="0082624D" w:rsidRDefault="0082624D" w:rsidP="00D9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9B88F" w14:textId="77777777" w:rsidR="0082624D" w:rsidRDefault="0082624D" w:rsidP="00D93544">
      <w:r>
        <w:separator/>
      </w:r>
    </w:p>
  </w:footnote>
  <w:footnote w:type="continuationSeparator" w:id="0">
    <w:p w14:paraId="4F1C89D5" w14:textId="77777777" w:rsidR="0082624D" w:rsidRDefault="0082624D" w:rsidP="00D9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A5CB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313D8"/>
    <w:multiLevelType w:val="hybridMultilevel"/>
    <w:tmpl w:val="64BE2584"/>
    <w:lvl w:ilvl="0" w:tplc="9DECEF8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7D4FCA"/>
    <w:multiLevelType w:val="hybridMultilevel"/>
    <w:tmpl w:val="567EACF8"/>
    <w:lvl w:ilvl="0" w:tplc="416E9A2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BE4D15"/>
    <w:multiLevelType w:val="hybridMultilevel"/>
    <w:tmpl w:val="F4EE0E08"/>
    <w:lvl w:ilvl="0" w:tplc="FFFFFFFF">
      <w:start w:val="1"/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1C"/>
    <w:rsid w:val="00012CAD"/>
    <w:rsid w:val="00057786"/>
    <w:rsid w:val="00065F75"/>
    <w:rsid w:val="00094845"/>
    <w:rsid w:val="000C3AA3"/>
    <w:rsid w:val="000C521A"/>
    <w:rsid w:val="000D767B"/>
    <w:rsid w:val="001044AE"/>
    <w:rsid w:val="00154353"/>
    <w:rsid w:val="001574C5"/>
    <w:rsid w:val="00164E10"/>
    <w:rsid w:val="00182DAE"/>
    <w:rsid w:val="001838C1"/>
    <w:rsid w:val="00196359"/>
    <w:rsid w:val="001D7BB6"/>
    <w:rsid w:val="001F1ABC"/>
    <w:rsid w:val="00207277"/>
    <w:rsid w:val="00220356"/>
    <w:rsid w:val="00265574"/>
    <w:rsid w:val="002963D5"/>
    <w:rsid w:val="002A393F"/>
    <w:rsid w:val="002F1A4B"/>
    <w:rsid w:val="002F6526"/>
    <w:rsid w:val="003335B3"/>
    <w:rsid w:val="003419B4"/>
    <w:rsid w:val="00345E70"/>
    <w:rsid w:val="003A01D7"/>
    <w:rsid w:val="003D55B1"/>
    <w:rsid w:val="003D7A7E"/>
    <w:rsid w:val="003F6143"/>
    <w:rsid w:val="00406F99"/>
    <w:rsid w:val="00410A55"/>
    <w:rsid w:val="0047153B"/>
    <w:rsid w:val="0047327E"/>
    <w:rsid w:val="004B15F2"/>
    <w:rsid w:val="004B79F3"/>
    <w:rsid w:val="004E26C1"/>
    <w:rsid w:val="00563DAC"/>
    <w:rsid w:val="005A2414"/>
    <w:rsid w:val="005B1906"/>
    <w:rsid w:val="005F6306"/>
    <w:rsid w:val="00642763"/>
    <w:rsid w:val="00665254"/>
    <w:rsid w:val="00682C95"/>
    <w:rsid w:val="00683EDB"/>
    <w:rsid w:val="00696730"/>
    <w:rsid w:val="006A1D75"/>
    <w:rsid w:val="006D4812"/>
    <w:rsid w:val="006D70BE"/>
    <w:rsid w:val="006E2107"/>
    <w:rsid w:val="00707B38"/>
    <w:rsid w:val="007323CE"/>
    <w:rsid w:val="00735298"/>
    <w:rsid w:val="00746F1C"/>
    <w:rsid w:val="007745B7"/>
    <w:rsid w:val="007816AA"/>
    <w:rsid w:val="00791C23"/>
    <w:rsid w:val="007C2715"/>
    <w:rsid w:val="007C675A"/>
    <w:rsid w:val="007D354D"/>
    <w:rsid w:val="008071BF"/>
    <w:rsid w:val="008115C6"/>
    <w:rsid w:val="008144D8"/>
    <w:rsid w:val="0082624D"/>
    <w:rsid w:val="00836F0C"/>
    <w:rsid w:val="00850AAE"/>
    <w:rsid w:val="0085788D"/>
    <w:rsid w:val="00865FC0"/>
    <w:rsid w:val="008C3036"/>
    <w:rsid w:val="008D6F5F"/>
    <w:rsid w:val="00956E91"/>
    <w:rsid w:val="00967FE3"/>
    <w:rsid w:val="0097429E"/>
    <w:rsid w:val="00983838"/>
    <w:rsid w:val="009A209C"/>
    <w:rsid w:val="009A7044"/>
    <w:rsid w:val="009B75CE"/>
    <w:rsid w:val="009E6A51"/>
    <w:rsid w:val="00A00D53"/>
    <w:rsid w:val="00A101EC"/>
    <w:rsid w:val="00A23FFD"/>
    <w:rsid w:val="00A713E3"/>
    <w:rsid w:val="00A95775"/>
    <w:rsid w:val="00AB6DC8"/>
    <w:rsid w:val="00AC76A3"/>
    <w:rsid w:val="00AD1F5A"/>
    <w:rsid w:val="00AD5E62"/>
    <w:rsid w:val="00AF7092"/>
    <w:rsid w:val="00AF7BEF"/>
    <w:rsid w:val="00B20B22"/>
    <w:rsid w:val="00B938AF"/>
    <w:rsid w:val="00BA4ED7"/>
    <w:rsid w:val="00BB259E"/>
    <w:rsid w:val="00BF4C0D"/>
    <w:rsid w:val="00C62DF2"/>
    <w:rsid w:val="00C82526"/>
    <w:rsid w:val="00C940F4"/>
    <w:rsid w:val="00CB4F67"/>
    <w:rsid w:val="00CE381E"/>
    <w:rsid w:val="00CF09AD"/>
    <w:rsid w:val="00D548D4"/>
    <w:rsid w:val="00D74EE4"/>
    <w:rsid w:val="00D823FD"/>
    <w:rsid w:val="00D91345"/>
    <w:rsid w:val="00D93544"/>
    <w:rsid w:val="00DA73CD"/>
    <w:rsid w:val="00DD5F9F"/>
    <w:rsid w:val="00E0561E"/>
    <w:rsid w:val="00EA535C"/>
    <w:rsid w:val="00EB1382"/>
    <w:rsid w:val="00F03782"/>
    <w:rsid w:val="00F04EF5"/>
    <w:rsid w:val="00F22E30"/>
    <w:rsid w:val="00F25D4C"/>
    <w:rsid w:val="00F40443"/>
    <w:rsid w:val="00F52614"/>
    <w:rsid w:val="00F93477"/>
    <w:rsid w:val="00F943A5"/>
    <w:rsid w:val="00F95D04"/>
    <w:rsid w:val="00FD3E25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8058D"/>
  <w14:defaultImageDpi w14:val="300"/>
  <w15:docId w15:val="{5FF48567-B6C3-47CB-A4C7-52D2A278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935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D9354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935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D935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shinya-kikuti</dc:creator>
  <cp:lastModifiedBy>joho7</cp:lastModifiedBy>
  <cp:revision>2</cp:revision>
  <cp:lastPrinted>2011-06-30T05:43:00Z</cp:lastPrinted>
  <dcterms:created xsi:type="dcterms:W3CDTF">2018-02-14T03:22:00Z</dcterms:created>
  <dcterms:modified xsi:type="dcterms:W3CDTF">2018-02-14T03:22:00Z</dcterms:modified>
</cp:coreProperties>
</file>