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2AF" w:rsidRPr="0002396A" w:rsidRDefault="00247A6C" w:rsidP="00247A6C">
      <w:pPr>
        <w:jc w:val="center"/>
        <w:rPr>
          <w:rFonts w:asciiTheme="minorEastAsia" w:hAnsiTheme="minorEastAsia"/>
          <w:sz w:val="28"/>
        </w:rPr>
      </w:pPr>
      <w:r w:rsidRPr="0002396A">
        <w:rPr>
          <w:rFonts w:asciiTheme="minorEastAsia" w:hAnsiTheme="minorEastAsia" w:hint="eastAsia"/>
          <w:sz w:val="28"/>
        </w:rPr>
        <w:t>学習指導案</w:t>
      </w:r>
    </w:p>
    <w:p w:rsidR="00247A6C" w:rsidRPr="0002396A" w:rsidRDefault="00247A6C" w:rsidP="00247A6C">
      <w:pPr>
        <w:jc w:val="right"/>
        <w:rPr>
          <w:rFonts w:asciiTheme="minorEastAsia" w:hAnsiTheme="minorEastAsia"/>
        </w:rPr>
      </w:pPr>
      <w:r w:rsidRPr="0002396A">
        <w:rPr>
          <w:rFonts w:asciiTheme="minorEastAsia" w:hAnsiTheme="minorEastAsia" w:hint="eastAsia"/>
        </w:rPr>
        <w:t>岩手県立釜石商工高等学校</w:t>
      </w:r>
    </w:p>
    <w:p w:rsidR="00247A6C" w:rsidRPr="0002396A" w:rsidRDefault="00247A6C">
      <w:pPr>
        <w:rPr>
          <w:rFonts w:asciiTheme="minorEastAsia" w:hAnsiTheme="minorEastAsia"/>
        </w:rPr>
      </w:pPr>
      <w:r w:rsidRPr="0002396A">
        <w:rPr>
          <w:rFonts w:asciiTheme="minorEastAsia" w:hAnsiTheme="minorEastAsia" w:hint="eastAsia"/>
        </w:rPr>
        <w:t>１　授業者氏名　畠山　善史</w:t>
      </w:r>
    </w:p>
    <w:p w:rsidR="00247A6C" w:rsidRPr="0002396A" w:rsidRDefault="00247A6C">
      <w:pPr>
        <w:rPr>
          <w:rFonts w:asciiTheme="minorEastAsia" w:hAnsiTheme="minorEastAsia"/>
        </w:rPr>
      </w:pPr>
      <w:r w:rsidRPr="0002396A">
        <w:rPr>
          <w:rFonts w:asciiTheme="minorEastAsia" w:hAnsiTheme="minorEastAsia" w:hint="eastAsia"/>
        </w:rPr>
        <w:t>２　科目・単元</w:t>
      </w:r>
      <w:r w:rsidR="00B23C1F" w:rsidRPr="0002396A">
        <w:rPr>
          <w:rFonts w:asciiTheme="minorEastAsia" w:hAnsiTheme="minorEastAsia" w:hint="eastAsia"/>
        </w:rPr>
        <w:t xml:space="preserve">　</w:t>
      </w:r>
      <w:r w:rsidR="0017074A" w:rsidRPr="0002396A">
        <w:rPr>
          <w:rFonts w:asciiTheme="minorEastAsia" w:hAnsiTheme="minorEastAsia" w:hint="eastAsia"/>
        </w:rPr>
        <w:t>生産システム技術　　第4章　電気設備　２．電気を利用した設備</w:t>
      </w:r>
    </w:p>
    <w:p w:rsidR="00247A6C" w:rsidRPr="0002396A" w:rsidRDefault="00247A6C">
      <w:pPr>
        <w:rPr>
          <w:rFonts w:asciiTheme="minorEastAsia" w:hAnsiTheme="minorEastAsia"/>
        </w:rPr>
      </w:pPr>
      <w:r w:rsidRPr="0002396A">
        <w:rPr>
          <w:rFonts w:asciiTheme="minorEastAsia" w:hAnsiTheme="minorEastAsia" w:hint="eastAsia"/>
        </w:rPr>
        <w:t>３　日　　　時</w:t>
      </w:r>
      <w:r w:rsidR="00BB14FE" w:rsidRPr="0002396A">
        <w:rPr>
          <w:rFonts w:asciiTheme="minorEastAsia" w:hAnsiTheme="minorEastAsia" w:hint="eastAsia"/>
        </w:rPr>
        <w:t xml:space="preserve">　平成２３年１１月８日（火）</w:t>
      </w:r>
    </w:p>
    <w:p w:rsidR="00247A6C" w:rsidRPr="0002396A" w:rsidRDefault="0017074A">
      <w:pPr>
        <w:rPr>
          <w:rFonts w:asciiTheme="minorEastAsia" w:hAnsiTheme="minorEastAsia"/>
        </w:rPr>
      </w:pPr>
      <w:r w:rsidRPr="0002396A">
        <w:rPr>
          <w:rFonts w:asciiTheme="minorEastAsia" w:hAnsiTheme="minorEastAsia" w:hint="eastAsia"/>
        </w:rPr>
        <w:t>４　場　　　所　３</w:t>
      </w:r>
      <w:r w:rsidR="00247A6C" w:rsidRPr="0002396A">
        <w:rPr>
          <w:rFonts w:asciiTheme="minorEastAsia" w:hAnsiTheme="minorEastAsia" w:hint="eastAsia"/>
        </w:rPr>
        <w:t>年D組　ホームルーム</w:t>
      </w:r>
    </w:p>
    <w:p w:rsidR="00247A6C" w:rsidRPr="0002396A" w:rsidRDefault="00247A6C">
      <w:pPr>
        <w:rPr>
          <w:rFonts w:asciiTheme="minorEastAsia" w:hAnsiTheme="minorEastAsia"/>
        </w:rPr>
      </w:pPr>
      <w:r w:rsidRPr="0002396A">
        <w:rPr>
          <w:rFonts w:asciiTheme="minorEastAsia" w:hAnsiTheme="minorEastAsia" w:hint="eastAsia"/>
        </w:rPr>
        <w:t xml:space="preserve">５　</w:t>
      </w:r>
      <w:r w:rsidRPr="0002396A">
        <w:rPr>
          <w:rFonts w:asciiTheme="minorEastAsia" w:hAnsiTheme="minorEastAsia" w:hint="eastAsia"/>
          <w:spacing w:val="35"/>
          <w:kern w:val="0"/>
          <w:fitText w:val="1050" w:id="-162837248"/>
        </w:rPr>
        <w:t>対象学</w:t>
      </w:r>
      <w:r w:rsidRPr="0002396A">
        <w:rPr>
          <w:rFonts w:asciiTheme="minorEastAsia" w:hAnsiTheme="minorEastAsia" w:hint="eastAsia"/>
          <w:kern w:val="0"/>
          <w:fitText w:val="1050" w:id="-162837248"/>
        </w:rPr>
        <w:t>級</w:t>
      </w:r>
      <w:r w:rsidR="0017074A" w:rsidRPr="0002396A">
        <w:rPr>
          <w:rFonts w:asciiTheme="minorEastAsia" w:hAnsiTheme="minorEastAsia" w:hint="eastAsia"/>
        </w:rPr>
        <w:t xml:space="preserve">　３</w:t>
      </w:r>
      <w:r w:rsidRPr="0002396A">
        <w:rPr>
          <w:rFonts w:asciiTheme="minorEastAsia" w:hAnsiTheme="minorEastAsia" w:hint="eastAsia"/>
        </w:rPr>
        <w:t>年D</w:t>
      </w:r>
      <w:r w:rsidR="0017074A" w:rsidRPr="0002396A">
        <w:rPr>
          <w:rFonts w:asciiTheme="minorEastAsia" w:hAnsiTheme="minorEastAsia" w:hint="eastAsia"/>
        </w:rPr>
        <w:t>組　２３名（電子機械科　男子２１名　女子２</w:t>
      </w:r>
      <w:r w:rsidRPr="0002396A">
        <w:rPr>
          <w:rFonts w:asciiTheme="minorEastAsia" w:hAnsiTheme="minorEastAsia" w:hint="eastAsia"/>
        </w:rPr>
        <w:t>名）</w:t>
      </w:r>
    </w:p>
    <w:p w:rsidR="00247A6C" w:rsidRPr="0002396A" w:rsidRDefault="00247A6C">
      <w:pPr>
        <w:rPr>
          <w:rFonts w:asciiTheme="minorEastAsia" w:hAnsiTheme="minorEastAsia"/>
        </w:rPr>
      </w:pPr>
      <w:r w:rsidRPr="0002396A">
        <w:rPr>
          <w:rFonts w:asciiTheme="minorEastAsia" w:hAnsiTheme="minorEastAsia" w:hint="eastAsia"/>
        </w:rPr>
        <w:t xml:space="preserve">６　</w:t>
      </w:r>
      <w:r w:rsidRPr="0002396A">
        <w:rPr>
          <w:rFonts w:asciiTheme="minorEastAsia" w:hAnsiTheme="minorEastAsia" w:hint="eastAsia"/>
          <w:spacing w:val="105"/>
          <w:kern w:val="0"/>
          <w:fitText w:val="1050" w:id="-162837247"/>
        </w:rPr>
        <w:t>教科</w:t>
      </w:r>
      <w:r w:rsidRPr="0002396A">
        <w:rPr>
          <w:rFonts w:asciiTheme="minorEastAsia" w:hAnsiTheme="minorEastAsia" w:hint="eastAsia"/>
          <w:kern w:val="0"/>
          <w:fitText w:val="1050" w:id="-162837247"/>
        </w:rPr>
        <w:t>書</w:t>
      </w:r>
      <w:r w:rsidR="0017074A" w:rsidRPr="0002396A">
        <w:rPr>
          <w:rFonts w:asciiTheme="minorEastAsia" w:hAnsiTheme="minorEastAsia" w:hint="eastAsia"/>
        </w:rPr>
        <w:t xml:space="preserve">　生産システム技術（実教出版）</w:t>
      </w:r>
    </w:p>
    <w:p w:rsidR="00247A6C" w:rsidRPr="0002396A" w:rsidRDefault="00247A6C">
      <w:pPr>
        <w:rPr>
          <w:rFonts w:asciiTheme="minorEastAsia" w:hAnsiTheme="minorEastAsia"/>
        </w:rPr>
      </w:pPr>
      <w:r w:rsidRPr="0002396A">
        <w:rPr>
          <w:rFonts w:asciiTheme="minorEastAsia" w:hAnsiTheme="minorEastAsia" w:hint="eastAsia"/>
        </w:rPr>
        <w:t>７　本時の位置</w:t>
      </w:r>
      <w:r w:rsidR="00C24D1B" w:rsidRPr="0002396A">
        <w:rPr>
          <w:rFonts w:asciiTheme="minorEastAsia" w:hAnsiTheme="minorEastAsia" w:hint="eastAsia"/>
        </w:rPr>
        <w:t xml:space="preserve">　第4</w:t>
      </w:r>
      <w:r w:rsidR="0017074A" w:rsidRPr="0002396A">
        <w:rPr>
          <w:rFonts w:asciiTheme="minorEastAsia" w:hAnsiTheme="minorEastAsia" w:hint="eastAsia"/>
        </w:rPr>
        <w:t>章　電気設備</w:t>
      </w:r>
      <w:r w:rsidR="00C24D1B" w:rsidRPr="0002396A">
        <w:rPr>
          <w:rFonts w:asciiTheme="minorEastAsia" w:hAnsiTheme="minorEastAsia" w:hint="eastAsia"/>
        </w:rPr>
        <w:t xml:space="preserve">　</w:t>
      </w:r>
      <w:r w:rsidR="0017074A" w:rsidRPr="0002396A">
        <w:rPr>
          <w:rFonts w:asciiTheme="minorEastAsia" w:hAnsiTheme="minorEastAsia" w:hint="eastAsia"/>
        </w:rPr>
        <w:t>２電気を利用した設備</w:t>
      </w:r>
      <w:r w:rsidR="00C24D1B" w:rsidRPr="0002396A">
        <w:rPr>
          <w:rFonts w:asciiTheme="minorEastAsia" w:hAnsiTheme="minorEastAsia" w:hint="eastAsia"/>
        </w:rPr>
        <w:t xml:space="preserve">　（</w:t>
      </w:r>
      <w:r w:rsidR="0017074A" w:rsidRPr="0002396A">
        <w:rPr>
          <w:rFonts w:asciiTheme="minorEastAsia" w:hAnsiTheme="minorEastAsia" w:hint="eastAsia"/>
        </w:rPr>
        <w:t>５</w:t>
      </w:r>
      <w:r w:rsidR="00C24D1B" w:rsidRPr="0002396A">
        <w:rPr>
          <w:rFonts w:asciiTheme="minorEastAsia" w:hAnsiTheme="minorEastAsia" w:hint="eastAsia"/>
        </w:rPr>
        <w:t>時間配当）の</w:t>
      </w:r>
      <w:r w:rsidR="0017074A" w:rsidRPr="0002396A">
        <w:rPr>
          <w:rFonts w:asciiTheme="minorEastAsia" w:hAnsiTheme="minorEastAsia" w:hint="eastAsia"/>
        </w:rPr>
        <w:t>２</w:t>
      </w:r>
      <w:r w:rsidR="00C24D1B" w:rsidRPr="0002396A">
        <w:rPr>
          <w:rFonts w:asciiTheme="minorEastAsia" w:hAnsiTheme="minorEastAsia" w:hint="eastAsia"/>
        </w:rPr>
        <w:t>時間目</w:t>
      </w:r>
    </w:p>
    <w:p w:rsidR="00612D20" w:rsidRDefault="00247A6C" w:rsidP="00612D20">
      <w:pPr>
        <w:ind w:left="1890" w:hangingChars="900" w:hanging="1890"/>
        <w:rPr>
          <w:rFonts w:asciiTheme="minorEastAsia" w:hAnsiTheme="minorEastAsia" w:hint="eastAsia"/>
          <w:kern w:val="0"/>
        </w:rPr>
      </w:pPr>
      <w:r w:rsidRPr="0002396A">
        <w:rPr>
          <w:rFonts w:asciiTheme="minorEastAsia" w:hAnsiTheme="minorEastAsia" w:hint="eastAsia"/>
        </w:rPr>
        <w:t xml:space="preserve">８　</w:t>
      </w:r>
      <w:r w:rsidRPr="0002396A">
        <w:rPr>
          <w:rFonts w:asciiTheme="minorEastAsia" w:hAnsiTheme="minorEastAsia" w:hint="eastAsia"/>
          <w:spacing w:val="35"/>
          <w:kern w:val="0"/>
          <w:fitText w:val="1050" w:id="-162837246"/>
        </w:rPr>
        <w:t>指導目</w:t>
      </w:r>
      <w:r w:rsidRPr="0002396A">
        <w:rPr>
          <w:rFonts w:asciiTheme="minorEastAsia" w:hAnsiTheme="minorEastAsia" w:hint="eastAsia"/>
          <w:kern w:val="0"/>
          <w:fitText w:val="1050" w:id="-162837246"/>
        </w:rPr>
        <w:t>標</w:t>
      </w:r>
      <w:r w:rsidR="00F1112E" w:rsidRPr="0002396A">
        <w:rPr>
          <w:rFonts w:asciiTheme="minorEastAsia" w:hAnsiTheme="minorEastAsia" w:hint="eastAsia"/>
          <w:kern w:val="0"/>
        </w:rPr>
        <w:t xml:space="preserve">　切り屑（きりこ・・・以下きりこ）</w:t>
      </w:r>
      <w:r w:rsidR="00BB14FE" w:rsidRPr="0002396A">
        <w:rPr>
          <w:rFonts w:asciiTheme="minorEastAsia" w:hAnsiTheme="minorEastAsia" w:hint="eastAsia"/>
          <w:kern w:val="0"/>
        </w:rPr>
        <w:t>の処分の仕方について考え</w:t>
      </w:r>
      <w:r w:rsidR="00612D20">
        <w:rPr>
          <w:rFonts w:asciiTheme="minorEastAsia" w:hAnsiTheme="minorEastAsia" w:hint="eastAsia"/>
          <w:kern w:val="0"/>
        </w:rPr>
        <w:t>させることにより倫理</w:t>
      </w:r>
    </w:p>
    <w:p w:rsidR="00B23C1F" w:rsidRPr="0002396A" w:rsidRDefault="00612D20" w:rsidP="00612D20">
      <w:pPr>
        <w:ind w:leftChars="800" w:left="1890" w:hangingChars="100" w:hanging="210"/>
        <w:rPr>
          <w:rFonts w:asciiTheme="minorEastAsia" w:hAnsiTheme="minorEastAsia"/>
          <w:kern w:val="0"/>
        </w:rPr>
      </w:pPr>
      <w:r>
        <w:rPr>
          <w:rFonts w:asciiTheme="minorEastAsia" w:hAnsiTheme="minorEastAsia" w:hint="eastAsia"/>
          <w:kern w:val="0"/>
        </w:rPr>
        <w:t>観</w:t>
      </w:r>
      <w:r w:rsidR="00BB14FE" w:rsidRPr="0002396A">
        <w:rPr>
          <w:rFonts w:asciiTheme="minorEastAsia" w:hAnsiTheme="minorEastAsia" w:hint="eastAsia"/>
          <w:kern w:val="0"/>
        </w:rPr>
        <w:t>を育む。</w:t>
      </w:r>
    </w:p>
    <w:p w:rsidR="00247A6C" w:rsidRPr="0002396A" w:rsidRDefault="00247A6C">
      <w:pPr>
        <w:rPr>
          <w:rFonts w:asciiTheme="minorEastAsia" w:hAnsiTheme="minorEastAsia"/>
          <w:kern w:val="0"/>
        </w:rPr>
      </w:pPr>
      <w:r w:rsidRPr="0002396A">
        <w:rPr>
          <w:rFonts w:asciiTheme="minorEastAsia" w:hAnsiTheme="minorEastAsia" w:hint="eastAsia"/>
          <w:kern w:val="0"/>
        </w:rPr>
        <w:t>９　指導の展開</w:t>
      </w:r>
    </w:p>
    <w:tbl>
      <w:tblPr>
        <w:tblStyle w:val="a3"/>
        <w:tblW w:w="0" w:type="auto"/>
        <w:tblLook w:val="04A0" w:firstRow="1" w:lastRow="0" w:firstColumn="1" w:lastColumn="0" w:noHBand="0" w:noVBand="1"/>
      </w:tblPr>
      <w:tblGrid>
        <w:gridCol w:w="449"/>
        <w:gridCol w:w="4999"/>
        <w:gridCol w:w="2199"/>
        <w:gridCol w:w="2207"/>
      </w:tblGrid>
      <w:tr w:rsidR="00BB19F4" w:rsidRPr="0002396A" w:rsidTr="00BB19F4">
        <w:tc>
          <w:tcPr>
            <w:tcW w:w="449" w:type="dxa"/>
          </w:tcPr>
          <w:p w:rsidR="00BB19F4" w:rsidRPr="0002396A" w:rsidRDefault="00BB19F4" w:rsidP="00571B97">
            <w:pPr>
              <w:rPr>
                <w:rFonts w:asciiTheme="minorEastAsia" w:hAnsiTheme="minorEastAsia"/>
                <w:sz w:val="19"/>
                <w:szCs w:val="19"/>
              </w:rPr>
            </w:pPr>
          </w:p>
        </w:tc>
        <w:tc>
          <w:tcPr>
            <w:tcW w:w="4999" w:type="dxa"/>
            <w:vAlign w:val="center"/>
          </w:tcPr>
          <w:p w:rsidR="00BB19F4" w:rsidRPr="0002396A" w:rsidRDefault="00BB19F4" w:rsidP="00571B97">
            <w:pPr>
              <w:jc w:val="center"/>
              <w:rPr>
                <w:rFonts w:asciiTheme="minorEastAsia" w:hAnsiTheme="minorEastAsia"/>
                <w:sz w:val="19"/>
                <w:szCs w:val="19"/>
              </w:rPr>
            </w:pPr>
            <w:r w:rsidRPr="0002396A">
              <w:rPr>
                <w:rFonts w:asciiTheme="minorEastAsia" w:hAnsiTheme="minorEastAsia" w:hint="eastAsia"/>
                <w:sz w:val="19"/>
                <w:szCs w:val="19"/>
              </w:rPr>
              <w:t>学習活動</w:t>
            </w:r>
          </w:p>
        </w:tc>
        <w:tc>
          <w:tcPr>
            <w:tcW w:w="2199" w:type="dxa"/>
            <w:vAlign w:val="center"/>
          </w:tcPr>
          <w:p w:rsidR="00BB19F4" w:rsidRPr="0002396A" w:rsidRDefault="00BB19F4" w:rsidP="00571B97">
            <w:pPr>
              <w:jc w:val="center"/>
              <w:rPr>
                <w:rFonts w:asciiTheme="minorEastAsia" w:hAnsiTheme="minorEastAsia"/>
                <w:sz w:val="19"/>
                <w:szCs w:val="19"/>
              </w:rPr>
            </w:pPr>
            <w:r w:rsidRPr="0002396A">
              <w:rPr>
                <w:rFonts w:asciiTheme="minorEastAsia" w:hAnsiTheme="minorEastAsia" w:hint="eastAsia"/>
                <w:sz w:val="19"/>
                <w:szCs w:val="19"/>
              </w:rPr>
              <w:t>指導上の留意点</w:t>
            </w:r>
          </w:p>
        </w:tc>
        <w:tc>
          <w:tcPr>
            <w:tcW w:w="2207" w:type="dxa"/>
            <w:vAlign w:val="center"/>
          </w:tcPr>
          <w:p w:rsidR="00BB19F4" w:rsidRPr="0002396A" w:rsidRDefault="00BB19F4" w:rsidP="00571B97">
            <w:pPr>
              <w:jc w:val="center"/>
              <w:rPr>
                <w:rFonts w:asciiTheme="minorEastAsia" w:hAnsiTheme="minorEastAsia"/>
                <w:sz w:val="19"/>
                <w:szCs w:val="19"/>
              </w:rPr>
            </w:pPr>
            <w:r w:rsidRPr="0002396A">
              <w:rPr>
                <w:rFonts w:asciiTheme="minorEastAsia" w:hAnsiTheme="minorEastAsia" w:hint="eastAsia"/>
                <w:sz w:val="19"/>
                <w:szCs w:val="19"/>
              </w:rPr>
              <w:t>評価の観点・評価法</w:t>
            </w:r>
          </w:p>
        </w:tc>
      </w:tr>
      <w:tr w:rsidR="00BB19F4" w:rsidRPr="0002396A" w:rsidTr="00BB19F4">
        <w:trPr>
          <w:trHeight w:val="3164"/>
        </w:trPr>
        <w:tc>
          <w:tcPr>
            <w:tcW w:w="449" w:type="dxa"/>
          </w:tcPr>
          <w:p w:rsidR="00BB19F4" w:rsidRPr="0002396A" w:rsidRDefault="00BB19F4" w:rsidP="00571B97">
            <w:pPr>
              <w:rPr>
                <w:rFonts w:asciiTheme="minorEastAsia" w:hAnsiTheme="minorEastAsia"/>
                <w:sz w:val="19"/>
                <w:szCs w:val="19"/>
              </w:rPr>
            </w:pPr>
            <w:r w:rsidRPr="0002396A">
              <w:rPr>
                <w:rFonts w:asciiTheme="minorEastAsia" w:hAnsiTheme="minorEastAsia" w:hint="eastAsia"/>
                <w:sz w:val="19"/>
                <w:szCs w:val="19"/>
              </w:rPr>
              <w:t>導入10分</w:t>
            </w:r>
          </w:p>
        </w:tc>
        <w:tc>
          <w:tcPr>
            <w:tcW w:w="4999" w:type="dxa"/>
          </w:tcPr>
          <w:p w:rsidR="00BB19F4" w:rsidRPr="0002396A" w:rsidRDefault="00BB19F4" w:rsidP="00BB19F4">
            <w:pPr>
              <w:ind w:left="210" w:hangingChars="100" w:hanging="210"/>
              <w:rPr>
                <w:rFonts w:asciiTheme="minorEastAsia" w:hAnsiTheme="minorEastAsia" w:cs="Times New Roman"/>
                <w:spacing w:val="10"/>
                <w:sz w:val="19"/>
                <w:szCs w:val="19"/>
              </w:rPr>
            </w:pPr>
            <w:r w:rsidRPr="0002396A">
              <w:rPr>
                <w:rFonts w:asciiTheme="minorEastAsia" w:hAnsiTheme="minorEastAsia" w:cs="Times New Roman" w:hint="eastAsia"/>
                <w:spacing w:val="10"/>
                <w:sz w:val="19"/>
                <w:szCs w:val="19"/>
              </w:rPr>
              <w:t>・本時のテーマを確認する。</w:t>
            </w:r>
          </w:p>
          <w:p w:rsidR="00BB19F4" w:rsidRPr="0002396A" w:rsidRDefault="00BB19F4" w:rsidP="00BB19F4">
            <w:pPr>
              <w:ind w:left="210" w:hangingChars="100" w:hanging="210"/>
              <w:rPr>
                <w:rFonts w:asciiTheme="minorEastAsia" w:hAnsiTheme="minorEastAsia" w:cs="Times New Roman"/>
                <w:spacing w:val="10"/>
                <w:sz w:val="19"/>
                <w:szCs w:val="19"/>
              </w:rPr>
            </w:pPr>
            <w:r w:rsidRPr="0002396A">
              <w:rPr>
                <w:rFonts w:asciiTheme="minorEastAsia" w:hAnsiTheme="minorEastAsia" w:cs="Times New Roman" w:hint="eastAsia"/>
                <w:spacing w:val="10"/>
                <w:sz w:val="19"/>
                <w:szCs w:val="19"/>
              </w:rPr>
              <w:t>・きりこの処分の仕方について。</w:t>
            </w:r>
          </w:p>
          <w:p w:rsidR="00BB19F4" w:rsidRPr="0002396A" w:rsidRDefault="00BB19F4" w:rsidP="00571B97">
            <w:pPr>
              <w:ind w:left="210" w:hangingChars="100" w:hanging="210"/>
              <w:rPr>
                <w:rFonts w:asciiTheme="minorEastAsia" w:hAnsiTheme="minorEastAsia" w:cs="Times New Roman"/>
                <w:spacing w:val="10"/>
                <w:sz w:val="19"/>
                <w:szCs w:val="19"/>
              </w:rPr>
            </w:pPr>
            <w:r w:rsidRPr="0002396A">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F58FC36" wp14:editId="03D070B9">
                      <wp:simplePos x="0" y="0"/>
                      <wp:positionH relativeFrom="column">
                        <wp:posOffset>-33655</wp:posOffset>
                      </wp:positionH>
                      <wp:positionV relativeFrom="paragraph">
                        <wp:posOffset>200660</wp:posOffset>
                      </wp:positionV>
                      <wp:extent cx="2838450" cy="12287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838450" cy="12287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65pt;margin-top:15.8pt;width:223.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xdgAIAAM8EAAAOAAAAZHJzL2Uyb0RvYy54bWysVM1uEzEQviPxDpbvdJMloemqmypqVYRU&#10;tZFa1PPUa2dX8nqM7WQT3gMeAM6cEQceh0q8BWPv9ofCCZGDM+MZf575/M0eHm1bzTbS+QZNycd7&#10;I86kEVg1ZlXyt1enL2ac+QCmAo1GlnwnPT+aP3922NlC5lijrqRjBGJ80dmS1yHYIsu8qGULfg+t&#10;NBRU6FoI5LpVVjnoCL3VWT4avco6dJV1KKT3tHvSB/k84SslRbhQysvAdMmptpBWl9abuGbzQyhW&#10;DmzdiKEM+IcqWmgMXXoPdQIB2No1f0C1jXDoUYU9gW2GSjVCph6om/HoSTeXNViZeiFyvL2nyf8/&#10;WHG+WTrWVCWfcGagpSe6/fL59uO3H98/ZT8/fO0tNolEddYXlH9pl27wPJmx661ybfynftg2kbu7&#10;J1duAxO0mc9eziZTegNBsXGez/bzaUTNHo5b58NriS2LRskdvV4iFTZnPvSpdynxNoOnjda0D4U2&#10;rCv5wZQgmQDSkdIQyGwtdebNijPQKxKoCC4hetRNFU/Hw37nj7VjGyCNkLQq7K6oaM40+EAB6iT9&#10;hmJ/OxrLOQFf94dTaEjTJkLLJMGh+shfz1i0brDaEfUOe016K04bQjujS5fgSIREFQ1WuKBFaaT2&#10;cLA4q9G9/9t+zCdtUJSzjkRNvb9bg5PUyxtDqjkYTyZxCpIzme7n5LjHkZvHEbNuj5E4GdMIW5HM&#10;mB/0nakcttc0f4t4K4XACLq7Z3lwjkM/bDTBQi4WKY2UbyGcmUsrInjkKfJ4tb0GZ4e3D/QC53g3&#10;AFA8kUCfG08aXKwDqibp44FX0lV0aGqSwoYJj2P52E9ZD9+h+S8AAAD//wMAUEsDBBQABgAIAAAA&#10;IQC2M1CG3QAAAAkBAAAPAAAAZHJzL2Rvd25yZXYueG1sTI/NTsMwEITvSLyDtUjcWsdpmkIapwIk&#10;Ltwo5b6Nt4nBPyF22/TtMSd6HM1o5pt6M1nDTjQG7Z0EMc+AkWu90q6TsPt4nT0ACxGdQuMdSbhQ&#10;gE1ze1NjpfzZvdNpGzuWSlyoUEIf41BxHtqeLIa5H8gl7+BHizHJseNqxHMqt4bnWVZyi9qlhR4H&#10;eump/d4erYShEI9vX8+7TLd6dQkCP8v4Y6S8v5ue1sAiTfE/DH/4CR2axLT3R6cCMxJmy0VKSliI&#10;Eljyi0KsgO0l5PlSAG9qfv2g+QUAAP//AwBQSwECLQAUAAYACAAAACEAtoM4kv4AAADhAQAAEwAA&#10;AAAAAAAAAAAAAAAAAAAAW0NvbnRlbnRfVHlwZXNdLnhtbFBLAQItABQABgAIAAAAIQA4/SH/1gAA&#10;AJQBAAALAAAAAAAAAAAAAAAAAC8BAABfcmVscy8ucmVsc1BLAQItABQABgAIAAAAIQCelnxdgAIA&#10;AM8EAAAOAAAAAAAAAAAAAAAAAC4CAABkcnMvZTJvRG9jLnhtbFBLAQItABQABgAIAAAAIQC2M1CG&#10;3QAAAAkBAAAPAAAAAAAAAAAAAAAAANoEAABkcnMvZG93bnJldi54bWxQSwUGAAAAAAQABADzAAAA&#10;5AUAAAAA&#10;" filled="f" strokecolor="windowText"/>
                  </w:pict>
                </mc:Fallback>
              </mc:AlternateContent>
            </w:r>
            <w:r w:rsidRPr="0002396A">
              <w:rPr>
                <w:rFonts w:asciiTheme="minorEastAsia" w:hAnsiTheme="minorEastAsia" w:cs="Times New Roman" w:hint="eastAsia"/>
                <w:spacing w:val="10"/>
                <w:sz w:val="19"/>
                <w:szCs w:val="19"/>
              </w:rPr>
              <w:t>板書１</w:t>
            </w:r>
          </w:p>
          <w:p w:rsidR="00BB19F4" w:rsidRPr="0002396A" w:rsidRDefault="00BB19F4" w:rsidP="00BB19F4">
            <w:pPr>
              <w:pStyle w:val="a4"/>
              <w:numPr>
                <w:ilvl w:val="0"/>
                <w:numId w:val="2"/>
              </w:numPr>
              <w:ind w:leftChars="0"/>
              <w:rPr>
                <w:rFonts w:asciiTheme="minorEastAsia" w:hAnsiTheme="minorEastAsia"/>
              </w:rPr>
            </w:pPr>
            <w:r w:rsidRPr="0002396A">
              <w:rPr>
                <w:rFonts w:asciiTheme="minorEastAsia" w:hAnsiTheme="minorEastAsia" w:hint="eastAsia"/>
              </w:rPr>
              <w:t>材質ごとに分けて回収業者に連絡する</w:t>
            </w:r>
          </w:p>
          <w:p w:rsidR="00BB19F4" w:rsidRPr="0002396A" w:rsidRDefault="00BB19F4" w:rsidP="00BB19F4">
            <w:pPr>
              <w:pStyle w:val="a4"/>
              <w:numPr>
                <w:ilvl w:val="0"/>
                <w:numId w:val="2"/>
              </w:numPr>
              <w:ind w:leftChars="0"/>
              <w:rPr>
                <w:rFonts w:asciiTheme="minorEastAsia" w:hAnsiTheme="minorEastAsia"/>
              </w:rPr>
            </w:pPr>
            <w:r w:rsidRPr="0002396A">
              <w:rPr>
                <w:rFonts w:asciiTheme="minorEastAsia" w:hAnsiTheme="minorEastAsia" w:hint="eastAsia"/>
              </w:rPr>
              <w:t>分けずに回収業者に連絡する</w:t>
            </w:r>
          </w:p>
          <w:p w:rsidR="00BB19F4" w:rsidRPr="0002396A" w:rsidRDefault="00BB19F4" w:rsidP="00BB19F4">
            <w:pPr>
              <w:pStyle w:val="a4"/>
              <w:numPr>
                <w:ilvl w:val="0"/>
                <w:numId w:val="2"/>
              </w:numPr>
              <w:ind w:leftChars="0"/>
              <w:rPr>
                <w:rFonts w:asciiTheme="minorEastAsia" w:hAnsiTheme="minorEastAsia"/>
              </w:rPr>
            </w:pPr>
            <w:r w:rsidRPr="0002396A">
              <w:rPr>
                <w:rFonts w:asciiTheme="minorEastAsia" w:hAnsiTheme="minorEastAsia" w:hint="eastAsia"/>
              </w:rPr>
              <w:t>資源ゴミに出す</w:t>
            </w:r>
          </w:p>
          <w:p w:rsidR="00BB19F4" w:rsidRPr="0002396A" w:rsidRDefault="00BB19F4" w:rsidP="00BB19F4">
            <w:pPr>
              <w:pStyle w:val="a4"/>
              <w:numPr>
                <w:ilvl w:val="0"/>
                <w:numId w:val="2"/>
              </w:numPr>
              <w:ind w:leftChars="0"/>
              <w:rPr>
                <w:rFonts w:asciiTheme="minorEastAsia" w:hAnsiTheme="minorEastAsia"/>
              </w:rPr>
            </w:pPr>
            <w:r w:rsidRPr="0002396A">
              <w:rPr>
                <w:rFonts w:asciiTheme="minorEastAsia" w:hAnsiTheme="minorEastAsia" w:hint="eastAsia"/>
              </w:rPr>
              <w:t>燃えないゴミに出す</w:t>
            </w:r>
          </w:p>
          <w:p w:rsidR="00BB19F4" w:rsidRPr="0002396A" w:rsidRDefault="00BB19F4" w:rsidP="00BB19F4">
            <w:pPr>
              <w:pStyle w:val="a4"/>
              <w:numPr>
                <w:ilvl w:val="0"/>
                <w:numId w:val="2"/>
              </w:numPr>
              <w:ind w:leftChars="0"/>
              <w:rPr>
                <w:rFonts w:asciiTheme="minorEastAsia" w:hAnsiTheme="minorEastAsia"/>
              </w:rPr>
            </w:pPr>
            <w:r w:rsidRPr="0002396A">
              <w:rPr>
                <w:rFonts w:asciiTheme="minorEastAsia" w:hAnsiTheme="minorEastAsia" w:hint="eastAsia"/>
              </w:rPr>
              <w:t>グラウンドの隅に穴を掘って埋める</w:t>
            </w:r>
          </w:p>
          <w:p w:rsidR="00BB19F4" w:rsidRPr="0002396A" w:rsidRDefault="00BB19F4" w:rsidP="00571B97">
            <w:pPr>
              <w:ind w:left="210" w:hangingChars="100" w:hanging="210"/>
              <w:rPr>
                <w:rFonts w:asciiTheme="minorEastAsia" w:hAnsiTheme="minorEastAsia" w:cs="Times New Roman"/>
                <w:spacing w:val="10"/>
                <w:sz w:val="19"/>
                <w:szCs w:val="19"/>
              </w:rPr>
            </w:pPr>
          </w:p>
        </w:tc>
        <w:tc>
          <w:tcPr>
            <w:tcW w:w="2199" w:type="dxa"/>
          </w:tcPr>
          <w:p w:rsidR="00BB19F4" w:rsidRPr="0002396A" w:rsidRDefault="00BB19F4" w:rsidP="00571B97">
            <w:pPr>
              <w:ind w:left="218" w:hangingChars="98" w:hanging="218"/>
              <w:jc w:val="left"/>
              <w:rPr>
                <w:rFonts w:asciiTheme="minorEastAsia" w:hAnsiTheme="minorEastAsia"/>
                <w:spacing w:val="16"/>
                <w:sz w:val="19"/>
                <w:szCs w:val="19"/>
              </w:rPr>
            </w:pPr>
            <w:r w:rsidRPr="0002396A">
              <w:rPr>
                <w:rFonts w:asciiTheme="minorEastAsia" w:hAnsiTheme="minorEastAsia" w:hint="eastAsia"/>
                <w:spacing w:val="16"/>
                <w:sz w:val="19"/>
                <w:szCs w:val="19"/>
              </w:rPr>
              <w:t>・きりこの量や出た場所を指定する。</w:t>
            </w:r>
          </w:p>
        </w:tc>
        <w:tc>
          <w:tcPr>
            <w:tcW w:w="2207" w:type="dxa"/>
          </w:tcPr>
          <w:p w:rsidR="00BB19F4" w:rsidRPr="0002396A" w:rsidRDefault="00BB19F4" w:rsidP="0002396A">
            <w:pPr>
              <w:ind w:left="210" w:hangingChars="100" w:hanging="210"/>
              <w:jc w:val="left"/>
              <w:rPr>
                <w:rFonts w:asciiTheme="minorEastAsia" w:hAnsiTheme="minorEastAsia"/>
                <w:spacing w:val="10"/>
                <w:sz w:val="19"/>
                <w:szCs w:val="19"/>
              </w:rPr>
            </w:pPr>
            <w:r w:rsidRPr="0002396A">
              <w:rPr>
                <w:rFonts w:asciiTheme="minorEastAsia" w:hAnsiTheme="minorEastAsia" w:cs="Times New Roman" w:hint="eastAsia"/>
                <w:spacing w:val="10"/>
                <w:sz w:val="19"/>
                <w:szCs w:val="19"/>
              </w:rPr>
              <w:t>・きりこの処分のし方について興味があるか（Ａ）</w:t>
            </w:r>
          </w:p>
        </w:tc>
      </w:tr>
      <w:tr w:rsidR="00BB19F4" w:rsidRPr="0002396A" w:rsidTr="00BB19F4">
        <w:trPr>
          <w:trHeight w:val="3310"/>
        </w:trPr>
        <w:tc>
          <w:tcPr>
            <w:tcW w:w="449" w:type="dxa"/>
          </w:tcPr>
          <w:p w:rsidR="00BB19F4" w:rsidRPr="0002396A" w:rsidRDefault="00BB19F4" w:rsidP="00571B97">
            <w:pPr>
              <w:rPr>
                <w:rFonts w:asciiTheme="minorEastAsia" w:hAnsiTheme="minorEastAsia"/>
                <w:sz w:val="19"/>
                <w:szCs w:val="19"/>
              </w:rPr>
            </w:pPr>
          </w:p>
          <w:p w:rsidR="00BB19F4" w:rsidRPr="0002396A" w:rsidRDefault="00BB19F4" w:rsidP="00571B97">
            <w:pPr>
              <w:rPr>
                <w:rFonts w:asciiTheme="minorEastAsia" w:hAnsiTheme="minorEastAsia"/>
                <w:sz w:val="19"/>
                <w:szCs w:val="19"/>
              </w:rPr>
            </w:pPr>
          </w:p>
          <w:p w:rsidR="00BB19F4" w:rsidRPr="0002396A" w:rsidRDefault="00BB19F4" w:rsidP="00571B97">
            <w:pPr>
              <w:rPr>
                <w:rFonts w:asciiTheme="minorEastAsia" w:hAnsiTheme="minorEastAsia"/>
                <w:sz w:val="19"/>
                <w:szCs w:val="19"/>
              </w:rPr>
            </w:pPr>
          </w:p>
          <w:p w:rsidR="00BB19F4" w:rsidRPr="0002396A" w:rsidRDefault="00BB19F4" w:rsidP="00571B97">
            <w:pPr>
              <w:rPr>
                <w:rFonts w:asciiTheme="minorEastAsia" w:hAnsiTheme="minorEastAsia"/>
                <w:sz w:val="19"/>
                <w:szCs w:val="19"/>
              </w:rPr>
            </w:pPr>
            <w:r w:rsidRPr="0002396A">
              <w:rPr>
                <w:rFonts w:asciiTheme="minorEastAsia" w:hAnsiTheme="minorEastAsia" w:hint="eastAsia"/>
                <w:sz w:val="19"/>
                <w:szCs w:val="19"/>
              </w:rPr>
              <w:t>展開30分</w:t>
            </w:r>
          </w:p>
          <w:p w:rsidR="00BB19F4" w:rsidRPr="0002396A" w:rsidRDefault="00BB19F4" w:rsidP="00571B97">
            <w:pPr>
              <w:rPr>
                <w:rFonts w:asciiTheme="minorEastAsia" w:hAnsiTheme="minorEastAsia"/>
                <w:sz w:val="19"/>
                <w:szCs w:val="19"/>
              </w:rPr>
            </w:pPr>
          </w:p>
          <w:p w:rsidR="00BB19F4" w:rsidRPr="0002396A" w:rsidRDefault="00BB19F4" w:rsidP="00571B97">
            <w:pPr>
              <w:rPr>
                <w:rFonts w:asciiTheme="minorEastAsia" w:hAnsiTheme="minorEastAsia"/>
                <w:sz w:val="19"/>
                <w:szCs w:val="19"/>
              </w:rPr>
            </w:pPr>
          </w:p>
          <w:p w:rsidR="00BB19F4" w:rsidRPr="0002396A" w:rsidRDefault="00BB19F4" w:rsidP="00571B97">
            <w:pPr>
              <w:rPr>
                <w:rFonts w:asciiTheme="minorEastAsia" w:hAnsiTheme="minorEastAsia"/>
                <w:sz w:val="19"/>
                <w:szCs w:val="19"/>
              </w:rPr>
            </w:pPr>
          </w:p>
        </w:tc>
        <w:tc>
          <w:tcPr>
            <w:tcW w:w="4999" w:type="dxa"/>
          </w:tcPr>
          <w:p w:rsidR="00BB19F4" w:rsidRPr="0002396A" w:rsidRDefault="00BB19F4" w:rsidP="0002396A">
            <w:pPr>
              <w:ind w:left="190" w:hangingChars="100" w:hanging="190"/>
              <w:jc w:val="left"/>
              <w:rPr>
                <w:rFonts w:asciiTheme="minorEastAsia" w:hAnsiTheme="minorEastAsia" w:cs="Times New Roman"/>
                <w:sz w:val="19"/>
                <w:szCs w:val="19"/>
              </w:rPr>
            </w:pPr>
            <w:r w:rsidRPr="0002396A">
              <w:rPr>
                <w:rFonts w:asciiTheme="minorEastAsia" w:hAnsiTheme="minorEastAsia" w:cs="Times New Roman" w:hint="eastAsia"/>
                <w:sz w:val="19"/>
                <w:szCs w:val="19"/>
              </w:rPr>
              <w:t>・許せる行為と許せない行為の境界を4人班（１つは3人）で話し合わせる。</w:t>
            </w:r>
          </w:p>
          <w:p w:rsidR="00BB19F4" w:rsidRPr="0002396A" w:rsidRDefault="00BB19F4" w:rsidP="00571B97">
            <w:pPr>
              <w:jc w:val="left"/>
              <w:rPr>
                <w:rFonts w:asciiTheme="minorEastAsia" w:hAnsiTheme="minorEastAsia" w:cs="Times New Roman"/>
                <w:sz w:val="19"/>
                <w:szCs w:val="19"/>
              </w:rPr>
            </w:pPr>
          </w:p>
          <w:p w:rsidR="00BB19F4" w:rsidRPr="0002396A" w:rsidRDefault="00BB19F4" w:rsidP="0002396A">
            <w:pPr>
              <w:ind w:left="190" w:hangingChars="100" w:hanging="190"/>
              <w:jc w:val="left"/>
              <w:rPr>
                <w:rFonts w:asciiTheme="minorEastAsia" w:hAnsiTheme="minorEastAsia" w:cs="Times New Roman"/>
                <w:sz w:val="19"/>
                <w:szCs w:val="19"/>
              </w:rPr>
            </w:pPr>
            <w:r w:rsidRPr="0002396A">
              <w:rPr>
                <w:rFonts w:asciiTheme="minorEastAsia" w:hAnsiTheme="minorEastAsia" w:cs="Times New Roman" w:hint="eastAsia"/>
                <w:sz w:val="19"/>
                <w:szCs w:val="19"/>
              </w:rPr>
              <w:t>・話し合いが終わったら各班に境界線を引かせる。黒板に６班分のスペースを設けてそれぞれに引かせる。</w:t>
            </w:r>
          </w:p>
          <w:p w:rsidR="00BB19F4" w:rsidRPr="0002396A" w:rsidRDefault="00BB19F4" w:rsidP="00571B97">
            <w:pPr>
              <w:jc w:val="left"/>
              <w:rPr>
                <w:rFonts w:asciiTheme="minorEastAsia" w:hAnsiTheme="minorEastAsia" w:cs="Times New Roman"/>
                <w:sz w:val="19"/>
                <w:szCs w:val="19"/>
              </w:rPr>
            </w:pPr>
          </w:p>
          <w:p w:rsidR="00BB19F4" w:rsidRPr="0002396A" w:rsidRDefault="00BB19F4" w:rsidP="00571B97">
            <w:pPr>
              <w:jc w:val="left"/>
              <w:rPr>
                <w:rFonts w:asciiTheme="minorEastAsia" w:hAnsiTheme="minorEastAsia" w:cs="Times New Roman"/>
                <w:sz w:val="19"/>
                <w:szCs w:val="19"/>
              </w:rPr>
            </w:pPr>
            <w:r w:rsidRPr="0002396A">
              <w:rPr>
                <w:rFonts w:asciiTheme="minorEastAsia" w:hAnsiTheme="minorEastAsia" w:cs="Times New Roman" w:hint="eastAsia"/>
                <w:sz w:val="19"/>
                <w:szCs w:val="19"/>
              </w:rPr>
              <w:t>・各班にその場所に線引きをした理由を発表させる。</w:t>
            </w:r>
          </w:p>
          <w:p w:rsidR="00BB19F4" w:rsidRPr="0002396A" w:rsidRDefault="00BB19F4" w:rsidP="00571B97">
            <w:pPr>
              <w:jc w:val="left"/>
              <w:rPr>
                <w:rFonts w:asciiTheme="minorEastAsia" w:hAnsiTheme="minorEastAsia" w:cs="Times New Roman"/>
                <w:sz w:val="19"/>
                <w:szCs w:val="19"/>
              </w:rPr>
            </w:pPr>
          </w:p>
          <w:p w:rsidR="00BB19F4" w:rsidRPr="0002396A" w:rsidRDefault="00BB19F4" w:rsidP="00BB19F4">
            <w:pPr>
              <w:jc w:val="left"/>
              <w:rPr>
                <w:rFonts w:asciiTheme="minorEastAsia" w:hAnsiTheme="minorEastAsia" w:cs="Times New Roman"/>
                <w:sz w:val="19"/>
                <w:szCs w:val="19"/>
              </w:rPr>
            </w:pPr>
          </w:p>
        </w:tc>
        <w:tc>
          <w:tcPr>
            <w:tcW w:w="2199" w:type="dxa"/>
          </w:tcPr>
          <w:p w:rsidR="00BB19F4" w:rsidRPr="0002396A" w:rsidRDefault="00BB19F4" w:rsidP="00571B97">
            <w:pPr>
              <w:ind w:left="210" w:hangingChars="100" w:hanging="210"/>
              <w:jc w:val="left"/>
              <w:rPr>
                <w:rFonts w:asciiTheme="minorEastAsia" w:hAnsiTheme="minorEastAsia" w:cs="Times New Roman"/>
                <w:spacing w:val="10"/>
                <w:sz w:val="19"/>
                <w:szCs w:val="19"/>
              </w:rPr>
            </w:pPr>
            <w:r w:rsidRPr="0002396A">
              <w:rPr>
                <w:rFonts w:asciiTheme="minorEastAsia" w:hAnsiTheme="minorEastAsia" w:cs="Times New Roman" w:hint="eastAsia"/>
                <w:spacing w:val="10"/>
                <w:sz w:val="19"/>
                <w:szCs w:val="19"/>
              </w:rPr>
              <w:t>・自分の意見を全員に言わせるようにする。</w:t>
            </w:r>
          </w:p>
          <w:p w:rsidR="00BB19F4" w:rsidRPr="0002396A" w:rsidRDefault="00BB19F4" w:rsidP="00571B97">
            <w:pPr>
              <w:ind w:left="210" w:hangingChars="100" w:hanging="210"/>
              <w:jc w:val="left"/>
              <w:rPr>
                <w:rFonts w:asciiTheme="minorEastAsia" w:hAnsiTheme="minorEastAsia" w:cs="Times New Roman"/>
                <w:spacing w:val="10"/>
                <w:sz w:val="19"/>
                <w:szCs w:val="19"/>
              </w:rPr>
            </w:pPr>
          </w:p>
          <w:p w:rsidR="00BB19F4" w:rsidRPr="0002396A" w:rsidRDefault="00BB19F4" w:rsidP="00571B97">
            <w:pPr>
              <w:jc w:val="left"/>
              <w:rPr>
                <w:rFonts w:asciiTheme="minorEastAsia" w:hAnsiTheme="minorEastAsia" w:cs="Times New Roman"/>
                <w:spacing w:val="10"/>
                <w:sz w:val="19"/>
                <w:szCs w:val="19"/>
              </w:rPr>
            </w:pPr>
          </w:p>
          <w:p w:rsidR="00BB19F4" w:rsidRPr="0002396A" w:rsidRDefault="00BB19F4" w:rsidP="00571B97">
            <w:pPr>
              <w:ind w:left="210" w:hangingChars="100" w:hanging="210"/>
              <w:jc w:val="left"/>
              <w:rPr>
                <w:rFonts w:asciiTheme="minorEastAsia" w:hAnsiTheme="minorEastAsia" w:cs="Times New Roman"/>
                <w:spacing w:val="10"/>
                <w:sz w:val="19"/>
                <w:szCs w:val="19"/>
              </w:rPr>
            </w:pPr>
            <w:r w:rsidRPr="0002396A">
              <w:rPr>
                <w:rFonts w:asciiTheme="minorEastAsia" w:hAnsiTheme="minorEastAsia" w:cs="Times New Roman" w:hint="eastAsia"/>
                <w:spacing w:val="10"/>
                <w:sz w:val="19"/>
                <w:szCs w:val="19"/>
              </w:rPr>
              <w:t>・各班の意見を聞いてどのように感じるかを発表させる。</w:t>
            </w:r>
          </w:p>
        </w:tc>
        <w:tc>
          <w:tcPr>
            <w:tcW w:w="2207" w:type="dxa"/>
          </w:tcPr>
          <w:p w:rsidR="00BB19F4" w:rsidRPr="0002396A" w:rsidRDefault="00BB19F4" w:rsidP="0002396A">
            <w:pPr>
              <w:ind w:left="210" w:hangingChars="100" w:hanging="210"/>
              <w:jc w:val="left"/>
              <w:rPr>
                <w:rFonts w:asciiTheme="minorEastAsia" w:hAnsiTheme="minorEastAsia" w:cs="Times New Roman"/>
                <w:spacing w:val="10"/>
                <w:sz w:val="19"/>
                <w:szCs w:val="19"/>
              </w:rPr>
            </w:pPr>
            <w:r w:rsidRPr="0002396A">
              <w:rPr>
                <w:rFonts w:asciiTheme="minorEastAsia" w:hAnsiTheme="minorEastAsia" w:cs="Times New Roman" w:hint="eastAsia"/>
                <w:spacing w:val="10"/>
                <w:sz w:val="19"/>
                <w:szCs w:val="19"/>
              </w:rPr>
              <w:t>・積極的に話し合いに参加し、自分の意見を話すか。（Ａ）、（Ｂ）</w:t>
            </w:r>
          </w:p>
          <w:p w:rsidR="00BB19F4" w:rsidRPr="0002396A" w:rsidRDefault="00BB19F4" w:rsidP="00571B97">
            <w:pPr>
              <w:jc w:val="left"/>
              <w:rPr>
                <w:rFonts w:asciiTheme="minorEastAsia" w:hAnsiTheme="minorEastAsia" w:cs="Times New Roman"/>
                <w:spacing w:val="10"/>
                <w:sz w:val="19"/>
                <w:szCs w:val="19"/>
              </w:rPr>
            </w:pPr>
          </w:p>
          <w:p w:rsidR="00BB19F4" w:rsidRPr="0002396A" w:rsidRDefault="00BB19F4" w:rsidP="00571B97">
            <w:pPr>
              <w:jc w:val="left"/>
              <w:rPr>
                <w:rFonts w:asciiTheme="minorEastAsia" w:hAnsiTheme="minorEastAsia" w:cs="Times New Roman"/>
                <w:spacing w:val="10"/>
                <w:sz w:val="19"/>
                <w:szCs w:val="19"/>
              </w:rPr>
            </w:pPr>
          </w:p>
          <w:p w:rsidR="00BB19F4" w:rsidRPr="0002396A" w:rsidRDefault="00BB19F4" w:rsidP="00571B97">
            <w:pPr>
              <w:jc w:val="left"/>
              <w:rPr>
                <w:rFonts w:asciiTheme="minorEastAsia" w:hAnsiTheme="minorEastAsia" w:cs="Times New Roman"/>
                <w:spacing w:val="10"/>
                <w:sz w:val="19"/>
                <w:szCs w:val="19"/>
              </w:rPr>
            </w:pPr>
          </w:p>
          <w:p w:rsidR="00BB19F4" w:rsidRPr="0002396A" w:rsidRDefault="00BB19F4" w:rsidP="00571B97">
            <w:pPr>
              <w:jc w:val="left"/>
              <w:rPr>
                <w:rFonts w:asciiTheme="minorEastAsia" w:hAnsiTheme="minorEastAsia" w:cs="Times New Roman"/>
                <w:spacing w:val="10"/>
                <w:sz w:val="19"/>
                <w:szCs w:val="19"/>
              </w:rPr>
            </w:pPr>
          </w:p>
        </w:tc>
      </w:tr>
      <w:tr w:rsidR="00BB19F4" w:rsidRPr="0002396A" w:rsidTr="00BB19F4">
        <w:trPr>
          <w:trHeight w:val="1691"/>
        </w:trPr>
        <w:tc>
          <w:tcPr>
            <w:tcW w:w="449" w:type="dxa"/>
          </w:tcPr>
          <w:p w:rsidR="00BB19F4" w:rsidRPr="0002396A" w:rsidRDefault="00BB19F4" w:rsidP="00571B97">
            <w:pPr>
              <w:rPr>
                <w:rFonts w:asciiTheme="minorEastAsia" w:hAnsiTheme="minorEastAsia"/>
                <w:sz w:val="19"/>
                <w:szCs w:val="19"/>
              </w:rPr>
            </w:pPr>
            <w:r w:rsidRPr="0002396A">
              <w:rPr>
                <w:rFonts w:asciiTheme="minorEastAsia" w:hAnsiTheme="minorEastAsia" w:hint="eastAsia"/>
                <w:sz w:val="19"/>
                <w:szCs w:val="19"/>
              </w:rPr>
              <w:t>整理10分</w:t>
            </w:r>
          </w:p>
        </w:tc>
        <w:tc>
          <w:tcPr>
            <w:tcW w:w="4999" w:type="dxa"/>
          </w:tcPr>
          <w:p w:rsidR="00BB19F4" w:rsidRPr="0002396A" w:rsidRDefault="00BB19F4" w:rsidP="00571B97">
            <w:pPr>
              <w:ind w:left="210" w:hangingChars="100" w:hanging="210"/>
              <w:jc w:val="left"/>
              <w:rPr>
                <w:rFonts w:asciiTheme="minorEastAsia" w:hAnsiTheme="minorEastAsia" w:cs="Times New Roman"/>
                <w:spacing w:val="10"/>
                <w:sz w:val="19"/>
                <w:szCs w:val="19"/>
              </w:rPr>
            </w:pPr>
            <w:r w:rsidRPr="0002396A">
              <w:rPr>
                <w:rFonts w:asciiTheme="minorEastAsia" w:hAnsiTheme="minorEastAsia" w:cs="Times New Roman" w:hint="eastAsia"/>
                <w:spacing w:val="10"/>
                <w:sz w:val="19"/>
                <w:szCs w:val="19"/>
              </w:rPr>
              <w:t>・本時のまとめ</w:t>
            </w:r>
          </w:p>
          <w:p w:rsidR="00BB19F4" w:rsidRPr="0002396A" w:rsidRDefault="00BB19F4" w:rsidP="00571B97">
            <w:pPr>
              <w:ind w:left="210" w:hangingChars="100" w:hanging="210"/>
              <w:jc w:val="left"/>
              <w:rPr>
                <w:rFonts w:asciiTheme="minorEastAsia" w:hAnsiTheme="minorEastAsia" w:cs="Times New Roman"/>
                <w:spacing w:val="10"/>
                <w:sz w:val="19"/>
                <w:szCs w:val="19"/>
              </w:rPr>
            </w:pPr>
          </w:p>
          <w:p w:rsidR="00BB19F4" w:rsidRDefault="00BB19F4" w:rsidP="00571B97">
            <w:pPr>
              <w:ind w:left="210" w:hangingChars="100" w:hanging="210"/>
              <w:jc w:val="left"/>
              <w:rPr>
                <w:rFonts w:asciiTheme="minorEastAsia" w:hAnsiTheme="minorEastAsia" w:cs="Times New Roman" w:hint="eastAsia"/>
                <w:spacing w:val="10"/>
                <w:sz w:val="19"/>
                <w:szCs w:val="19"/>
              </w:rPr>
            </w:pPr>
            <w:r w:rsidRPr="0002396A">
              <w:rPr>
                <w:rFonts w:asciiTheme="minorEastAsia" w:hAnsiTheme="minorEastAsia" w:cs="Times New Roman" w:hint="eastAsia"/>
                <w:spacing w:val="10"/>
                <w:sz w:val="19"/>
                <w:szCs w:val="19"/>
              </w:rPr>
              <w:t>・きりこの処分の仕方について学校ではどのようにしているかを話す。</w:t>
            </w:r>
          </w:p>
          <w:p w:rsidR="00612D20" w:rsidRDefault="00612D20" w:rsidP="00571B97">
            <w:pPr>
              <w:ind w:left="210" w:hangingChars="100" w:hanging="210"/>
              <w:jc w:val="left"/>
              <w:rPr>
                <w:rFonts w:asciiTheme="minorEastAsia" w:hAnsiTheme="minorEastAsia" w:cs="Times New Roman" w:hint="eastAsia"/>
                <w:spacing w:val="10"/>
                <w:sz w:val="19"/>
                <w:szCs w:val="19"/>
              </w:rPr>
            </w:pPr>
          </w:p>
          <w:p w:rsidR="00612D20" w:rsidRPr="0002396A" w:rsidRDefault="00612D20" w:rsidP="00571B97">
            <w:pPr>
              <w:ind w:left="210" w:hangingChars="100" w:hanging="210"/>
              <w:jc w:val="left"/>
              <w:rPr>
                <w:rFonts w:asciiTheme="minorEastAsia" w:hAnsiTheme="minorEastAsia" w:cs="Times New Roman"/>
                <w:spacing w:val="10"/>
                <w:sz w:val="19"/>
                <w:szCs w:val="19"/>
              </w:rPr>
            </w:pPr>
          </w:p>
        </w:tc>
        <w:tc>
          <w:tcPr>
            <w:tcW w:w="2199" w:type="dxa"/>
          </w:tcPr>
          <w:p w:rsidR="00BB19F4" w:rsidRPr="0002396A" w:rsidRDefault="00BB19F4" w:rsidP="00571B97">
            <w:pPr>
              <w:ind w:left="206" w:hangingChars="98" w:hanging="206"/>
              <w:jc w:val="left"/>
              <w:rPr>
                <w:rFonts w:asciiTheme="minorEastAsia" w:hAnsiTheme="minorEastAsia"/>
                <w:spacing w:val="10"/>
                <w:sz w:val="19"/>
                <w:szCs w:val="19"/>
              </w:rPr>
            </w:pPr>
          </w:p>
        </w:tc>
        <w:tc>
          <w:tcPr>
            <w:tcW w:w="2207" w:type="dxa"/>
          </w:tcPr>
          <w:p w:rsidR="00BB19F4" w:rsidRPr="0002396A" w:rsidRDefault="00BB19F4" w:rsidP="0002396A">
            <w:pPr>
              <w:ind w:left="105" w:hangingChars="50" w:hanging="105"/>
              <w:jc w:val="left"/>
              <w:rPr>
                <w:rFonts w:asciiTheme="minorEastAsia" w:hAnsiTheme="minorEastAsia" w:cs="Times New Roman"/>
                <w:spacing w:val="10"/>
                <w:sz w:val="19"/>
                <w:szCs w:val="19"/>
              </w:rPr>
            </w:pPr>
            <w:r w:rsidRPr="0002396A">
              <w:rPr>
                <w:rFonts w:asciiTheme="minorEastAsia" w:hAnsiTheme="minorEastAsia" w:cs="Times New Roman" w:hint="eastAsia"/>
                <w:spacing w:val="10"/>
                <w:sz w:val="19"/>
                <w:szCs w:val="19"/>
              </w:rPr>
              <w:t>・本時の内容を理解しているか。</w:t>
            </w:r>
            <w:r w:rsidR="0002396A">
              <w:rPr>
                <w:rFonts w:asciiTheme="minorEastAsia" w:hAnsiTheme="minorEastAsia" w:cs="Times New Roman" w:hint="eastAsia"/>
                <w:spacing w:val="10"/>
                <w:sz w:val="19"/>
                <w:szCs w:val="19"/>
              </w:rPr>
              <w:t>（Ｄ）</w:t>
            </w:r>
          </w:p>
        </w:tc>
      </w:tr>
    </w:tbl>
    <w:p w:rsidR="00247A6C" w:rsidRPr="00612D20" w:rsidRDefault="00BB19F4" w:rsidP="00612D20">
      <w:pPr>
        <w:pStyle w:val="Standard"/>
        <w:spacing w:line="268" w:lineRule="exact"/>
        <w:jc w:val="center"/>
        <w:rPr>
          <w:rFonts w:asciiTheme="minorEastAsia" w:eastAsiaTheme="minorEastAsia" w:hAnsiTheme="minorEastAsia"/>
        </w:rPr>
      </w:pPr>
      <w:r w:rsidRPr="0002396A">
        <w:rPr>
          <w:rFonts w:asciiTheme="minorEastAsia" w:eastAsiaTheme="minorEastAsia" w:hAnsiTheme="minorEastAsia"/>
        </w:rPr>
        <w:t>《Ａ：関心・意欲・態度，Ｂ：思考・判断・表現，Ｃ：技能，Ｄ：知識・理解》</w:t>
      </w:r>
      <w:bookmarkStart w:id="0" w:name="_GoBack"/>
      <w:bookmarkEnd w:id="0"/>
    </w:p>
    <w:sectPr w:rsidR="00247A6C" w:rsidRPr="00612D20" w:rsidSect="00BB19F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23" w:rsidRDefault="00E32723" w:rsidP="008F138D">
      <w:r>
        <w:separator/>
      </w:r>
    </w:p>
  </w:endnote>
  <w:endnote w:type="continuationSeparator" w:id="0">
    <w:p w:rsidR="00E32723" w:rsidRDefault="00E32723" w:rsidP="008F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23" w:rsidRDefault="00E32723" w:rsidP="008F138D">
      <w:r>
        <w:separator/>
      </w:r>
    </w:p>
  </w:footnote>
  <w:footnote w:type="continuationSeparator" w:id="0">
    <w:p w:rsidR="00E32723" w:rsidRDefault="00E32723" w:rsidP="008F1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30E5E"/>
    <w:multiLevelType w:val="hybridMultilevel"/>
    <w:tmpl w:val="2F4A8C68"/>
    <w:lvl w:ilvl="0" w:tplc="F2900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280702C"/>
    <w:multiLevelType w:val="hybridMultilevel"/>
    <w:tmpl w:val="7EB431D0"/>
    <w:lvl w:ilvl="0" w:tplc="829629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6C"/>
    <w:rsid w:val="0002396A"/>
    <w:rsid w:val="0017074A"/>
    <w:rsid w:val="001854AE"/>
    <w:rsid w:val="00247A6C"/>
    <w:rsid w:val="00294C5D"/>
    <w:rsid w:val="002D42AF"/>
    <w:rsid w:val="00313627"/>
    <w:rsid w:val="003C3BC2"/>
    <w:rsid w:val="004C163B"/>
    <w:rsid w:val="00612D20"/>
    <w:rsid w:val="00736993"/>
    <w:rsid w:val="008F138D"/>
    <w:rsid w:val="009B2B2D"/>
    <w:rsid w:val="00B23C1F"/>
    <w:rsid w:val="00BB14FE"/>
    <w:rsid w:val="00BB19F4"/>
    <w:rsid w:val="00C24D1B"/>
    <w:rsid w:val="00E32723"/>
    <w:rsid w:val="00F1112E"/>
    <w:rsid w:val="00F7799D"/>
    <w:rsid w:val="00FE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3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7799D"/>
    <w:pPr>
      <w:ind w:leftChars="400" w:left="840"/>
    </w:pPr>
  </w:style>
  <w:style w:type="paragraph" w:styleId="a5">
    <w:name w:val="header"/>
    <w:basedOn w:val="a"/>
    <w:link w:val="a6"/>
    <w:uiPriority w:val="99"/>
    <w:unhideWhenUsed/>
    <w:rsid w:val="008F138D"/>
    <w:pPr>
      <w:tabs>
        <w:tab w:val="center" w:pos="4252"/>
        <w:tab w:val="right" w:pos="8504"/>
      </w:tabs>
      <w:snapToGrid w:val="0"/>
    </w:pPr>
  </w:style>
  <w:style w:type="character" w:customStyle="1" w:styleId="a6">
    <w:name w:val="ヘッダー (文字)"/>
    <w:basedOn w:val="a0"/>
    <w:link w:val="a5"/>
    <w:uiPriority w:val="99"/>
    <w:rsid w:val="008F138D"/>
  </w:style>
  <w:style w:type="paragraph" w:styleId="a7">
    <w:name w:val="footer"/>
    <w:basedOn w:val="a"/>
    <w:link w:val="a8"/>
    <w:uiPriority w:val="99"/>
    <w:unhideWhenUsed/>
    <w:rsid w:val="008F138D"/>
    <w:pPr>
      <w:tabs>
        <w:tab w:val="center" w:pos="4252"/>
        <w:tab w:val="right" w:pos="8504"/>
      </w:tabs>
      <w:snapToGrid w:val="0"/>
    </w:pPr>
  </w:style>
  <w:style w:type="character" w:customStyle="1" w:styleId="a8">
    <w:name w:val="フッター (文字)"/>
    <w:basedOn w:val="a0"/>
    <w:link w:val="a7"/>
    <w:uiPriority w:val="99"/>
    <w:rsid w:val="008F138D"/>
  </w:style>
  <w:style w:type="paragraph" w:customStyle="1" w:styleId="Standard">
    <w:name w:val="Standard"/>
    <w:rsid w:val="00BB19F4"/>
    <w:pPr>
      <w:widowControl w:val="0"/>
      <w:suppressAutoHyphens/>
      <w:autoSpaceDN w:val="0"/>
      <w:textAlignment w:val="baseline"/>
    </w:pPr>
    <w:rPr>
      <w:rFonts w:ascii="ＭＳ 明朝" w:eastAsia="ＭＳ 明朝" w:hAnsi="ＭＳ 明朝" w:cs="ＭＳ 明朝"/>
      <w:color w:val="000000"/>
      <w:spacing w:val="-6"/>
      <w:kern w:val="3"/>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3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7799D"/>
    <w:pPr>
      <w:ind w:leftChars="400" w:left="840"/>
    </w:pPr>
  </w:style>
  <w:style w:type="paragraph" w:styleId="a5">
    <w:name w:val="header"/>
    <w:basedOn w:val="a"/>
    <w:link w:val="a6"/>
    <w:uiPriority w:val="99"/>
    <w:unhideWhenUsed/>
    <w:rsid w:val="008F138D"/>
    <w:pPr>
      <w:tabs>
        <w:tab w:val="center" w:pos="4252"/>
        <w:tab w:val="right" w:pos="8504"/>
      </w:tabs>
      <w:snapToGrid w:val="0"/>
    </w:pPr>
  </w:style>
  <w:style w:type="character" w:customStyle="1" w:styleId="a6">
    <w:name w:val="ヘッダー (文字)"/>
    <w:basedOn w:val="a0"/>
    <w:link w:val="a5"/>
    <w:uiPriority w:val="99"/>
    <w:rsid w:val="008F138D"/>
  </w:style>
  <w:style w:type="paragraph" w:styleId="a7">
    <w:name w:val="footer"/>
    <w:basedOn w:val="a"/>
    <w:link w:val="a8"/>
    <w:uiPriority w:val="99"/>
    <w:unhideWhenUsed/>
    <w:rsid w:val="008F138D"/>
    <w:pPr>
      <w:tabs>
        <w:tab w:val="center" w:pos="4252"/>
        <w:tab w:val="right" w:pos="8504"/>
      </w:tabs>
      <w:snapToGrid w:val="0"/>
    </w:pPr>
  </w:style>
  <w:style w:type="character" w:customStyle="1" w:styleId="a8">
    <w:name w:val="フッター (文字)"/>
    <w:basedOn w:val="a0"/>
    <w:link w:val="a7"/>
    <w:uiPriority w:val="99"/>
    <w:rsid w:val="008F138D"/>
  </w:style>
  <w:style w:type="paragraph" w:customStyle="1" w:styleId="Standard">
    <w:name w:val="Standard"/>
    <w:rsid w:val="00BB19F4"/>
    <w:pPr>
      <w:widowControl w:val="0"/>
      <w:suppressAutoHyphens/>
      <w:autoSpaceDN w:val="0"/>
      <w:textAlignment w:val="baseline"/>
    </w:pPr>
    <w:rPr>
      <w:rFonts w:ascii="ＭＳ 明朝" w:eastAsia="ＭＳ 明朝" w:hAnsi="ＭＳ 明朝" w:cs="ＭＳ 明朝"/>
      <w:color w:val="000000"/>
      <w:spacing w:val="-6"/>
      <w:kern w:val="3"/>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8473</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畠山 善史</dc:creator>
  <cp:lastModifiedBy>畠山 善史</cp:lastModifiedBy>
  <cp:revision>9</cp:revision>
  <cp:lastPrinted>2011-11-10T09:19:00Z</cp:lastPrinted>
  <dcterms:created xsi:type="dcterms:W3CDTF">2011-06-09T03:37:00Z</dcterms:created>
  <dcterms:modified xsi:type="dcterms:W3CDTF">2011-12-12T06:06:00Z</dcterms:modified>
</cp:coreProperties>
</file>